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5BB" w:rsidRPr="00E11997" w:rsidRDefault="001215BB" w:rsidP="001215BB">
      <w:pPr>
        <w:pStyle w:val="a3"/>
        <w:tabs>
          <w:tab w:val="left" w:pos="0"/>
          <w:tab w:val="left" w:pos="709"/>
        </w:tabs>
        <w:jc w:val="both"/>
        <w:rPr>
          <w:b w:val="0"/>
          <w:caps/>
          <w:sz w:val="28"/>
          <w:szCs w:val="28"/>
        </w:rPr>
      </w:pPr>
      <w:r w:rsidRPr="00E11997">
        <w:rPr>
          <w:b w:val="0"/>
          <w:caps/>
          <w:sz w:val="28"/>
          <w:szCs w:val="28"/>
        </w:rPr>
        <w:t>13 Маркшейдерские работы при проведении выездных и разрезных траншей. Маркшейдерские работы при строительстве автомобильных и железных дорог</w:t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  <w:t xml:space="preserve">План лекции: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 Маркшейдерские работы при проведении траншей</w:t>
      </w:r>
      <w:r>
        <w:rPr>
          <w:sz w:val="28"/>
          <w:szCs w:val="28"/>
        </w:rPr>
        <w:t>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2 Трассирование и разбивка т</w:t>
      </w:r>
      <w:r>
        <w:rPr>
          <w:sz w:val="28"/>
          <w:szCs w:val="28"/>
        </w:rPr>
        <w:t>раншей;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3 Особенности  маркшейдерского обеспечения при проведении кап</w:t>
      </w:r>
      <w:r w:rsidRPr="00F67B0C">
        <w:rPr>
          <w:sz w:val="28"/>
          <w:szCs w:val="28"/>
        </w:rPr>
        <w:t>и</w:t>
      </w:r>
      <w:r>
        <w:rPr>
          <w:sz w:val="28"/>
          <w:szCs w:val="28"/>
        </w:rPr>
        <w:t>тальных траншей;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4 Виды маркшейдерских работ при строительстве железнодорожного тран</w:t>
      </w:r>
      <w:r w:rsidRPr="00F67B0C">
        <w:rPr>
          <w:sz w:val="28"/>
          <w:szCs w:val="28"/>
        </w:rPr>
        <w:t>с</w:t>
      </w:r>
      <w:r>
        <w:rPr>
          <w:sz w:val="28"/>
          <w:szCs w:val="28"/>
        </w:rPr>
        <w:t>порта;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5 Виды уклонов и их определение</w:t>
      </w:r>
      <w:r>
        <w:rPr>
          <w:sz w:val="28"/>
          <w:szCs w:val="28"/>
        </w:rPr>
        <w:t>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6 Особенности разбивки железнодорожных путей переводов</w:t>
      </w:r>
      <w:r>
        <w:rPr>
          <w:sz w:val="28"/>
          <w:szCs w:val="28"/>
        </w:rPr>
        <w:t>;</w:t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7 Особенности разбивки при строительстве автомобильных дорог.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BC621F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BC621F">
        <w:rPr>
          <w:b/>
          <w:sz w:val="28"/>
          <w:szCs w:val="28"/>
        </w:rPr>
        <w:t>13.1 Маркшейдерские работы при проведении траншей</w:t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Маркшейдерские работы, связанные с проведением въездных и разрезных траншей и съездов тем или иным способом, заклю</w:t>
      </w:r>
      <w:r w:rsidRPr="00F67B0C">
        <w:rPr>
          <w:sz w:val="28"/>
          <w:szCs w:val="28"/>
        </w:rPr>
        <w:softHyphen/>
        <w:t>чаются в сл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дующем</w:t>
      </w:r>
      <w:r>
        <w:rPr>
          <w:sz w:val="28"/>
          <w:szCs w:val="28"/>
        </w:rPr>
        <w:t xml:space="preserve"> (рис. 13.1)</w:t>
      </w:r>
      <w:r w:rsidRPr="00F67B0C">
        <w:rPr>
          <w:sz w:val="28"/>
          <w:szCs w:val="28"/>
        </w:rPr>
        <w:t>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- </w:t>
      </w:r>
      <w:proofErr w:type="gramStart"/>
      <w:r w:rsidRPr="00F67B0C">
        <w:rPr>
          <w:sz w:val="28"/>
          <w:szCs w:val="28"/>
        </w:rPr>
        <w:t>перенесении</w:t>
      </w:r>
      <w:proofErr w:type="gramEnd"/>
      <w:r w:rsidRPr="00F67B0C">
        <w:rPr>
          <w:sz w:val="28"/>
          <w:szCs w:val="28"/>
        </w:rPr>
        <w:t xml:space="preserve"> в натуру проектной оси выработки, ее попереч</w:t>
      </w:r>
      <w:r w:rsidRPr="00F67B0C">
        <w:rPr>
          <w:sz w:val="28"/>
          <w:szCs w:val="28"/>
        </w:rPr>
        <w:softHyphen/>
        <w:t>ных сечений и высотных отметок (профиля почвы выработки); контроле правильности пров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дения выработок по заданному направлению, сечению и высотным отметкам;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- </w:t>
      </w:r>
      <w:proofErr w:type="gramStart"/>
      <w:r w:rsidRPr="00F67B0C">
        <w:rPr>
          <w:sz w:val="28"/>
          <w:szCs w:val="28"/>
        </w:rPr>
        <w:t>определении</w:t>
      </w:r>
      <w:proofErr w:type="gramEnd"/>
      <w:r w:rsidRPr="00F67B0C">
        <w:rPr>
          <w:sz w:val="28"/>
          <w:szCs w:val="28"/>
        </w:rPr>
        <w:t xml:space="preserve"> подлежащих выемке и фактически вынутых объемов пород.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>Основанием для проведения капитальных вскрывающих ме</w:t>
      </w:r>
      <w:r w:rsidRPr="00F67B0C">
        <w:rPr>
          <w:sz w:val="28"/>
          <w:szCs w:val="28"/>
        </w:rPr>
        <w:softHyphen/>
        <w:t>сторождение выработок является утвержденный проект: генеральный план карьера; планы въездных и разрезной траншей, в кот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рых должны быть указаны числовые значения координат х, у, устья тран</w:t>
      </w:r>
      <w:r w:rsidRPr="00F67B0C">
        <w:rPr>
          <w:sz w:val="28"/>
          <w:szCs w:val="28"/>
        </w:rPr>
        <w:softHyphen/>
        <w:t>шеи, дирекционные углы осей и поворотные углы, радиусы кри</w:t>
      </w:r>
      <w:r w:rsidRPr="00F67B0C">
        <w:rPr>
          <w:sz w:val="28"/>
          <w:szCs w:val="28"/>
        </w:rPr>
        <w:softHyphen/>
        <w:t>вых, высотные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метки почвы траншеи или начальная отметка и руководящий уклон; попере</w:t>
      </w:r>
      <w:r w:rsidRPr="00F67B0C">
        <w:rPr>
          <w:sz w:val="28"/>
          <w:szCs w:val="28"/>
        </w:rPr>
        <w:t>ч</w:t>
      </w:r>
      <w:r w:rsidRPr="00F67B0C">
        <w:rPr>
          <w:sz w:val="28"/>
          <w:szCs w:val="28"/>
        </w:rPr>
        <w:t>ные сечения траншей.</w:t>
      </w:r>
      <w:proofErr w:type="gramEnd"/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разбивки продольной оси траншеи производят ниве</w:t>
      </w:r>
      <w:r w:rsidRPr="00F67B0C">
        <w:rPr>
          <w:sz w:val="28"/>
          <w:szCs w:val="28"/>
        </w:rPr>
        <w:softHyphen/>
        <w:t>лировку по пик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 xml:space="preserve">там через 20 или </w:t>
      </w:r>
      <w:smartTag w:uri="urn:schemas-microsoft-com:office:smarttags" w:element="metricconverter">
        <w:smartTagPr>
          <w:attr w:name="ProductID" w:val="50 м"/>
        </w:smartTagPr>
        <w:r w:rsidRPr="00F67B0C">
          <w:rPr>
            <w:sz w:val="28"/>
            <w:szCs w:val="28"/>
          </w:rPr>
          <w:t>50 м</w:t>
        </w:r>
      </w:smartTag>
      <w:r w:rsidRPr="00F67B0C">
        <w:rPr>
          <w:sz w:val="28"/>
          <w:szCs w:val="28"/>
        </w:rPr>
        <w:t>, а также детальную тахеометрическую съемку всей пол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сы, захватываемой тран</w:t>
      </w:r>
      <w:r w:rsidRPr="00F67B0C">
        <w:rPr>
          <w:sz w:val="28"/>
          <w:szCs w:val="28"/>
        </w:rPr>
        <w:softHyphen/>
        <w:t>шеей, или поперечную нивелировку. По данным нив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лировки и съемки составляют рабочий проект — план и поперечные сече</w:t>
      </w:r>
      <w:r w:rsidRPr="00F67B0C">
        <w:rPr>
          <w:sz w:val="28"/>
          <w:szCs w:val="28"/>
        </w:rPr>
        <w:softHyphen/>
        <w:t xml:space="preserve">ния траншеи.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3914775" cy="3990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 w:rsidRPr="00F67B0C">
        <w:rPr>
          <w:sz w:val="28"/>
          <w:szCs w:val="28"/>
        </w:rPr>
        <w:t>Рисунок 13.1 - План-проект траншей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BC621F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b/>
          <w:sz w:val="28"/>
          <w:szCs w:val="28"/>
        </w:rPr>
      </w:pPr>
      <w:r w:rsidRPr="00BC621F">
        <w:rPr>
          <w:b/>
          <w:sz w:val="28"/>
          <w:szCs w:val="28"/>
        </w:rPr>
        <w:t>13.2 Трассирование и разбивка траншей</w:t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Трассирование и разбивка траншей, проводимых экскавато</w:t>
      </w:r>
      <w:r w:rsidRPr="00F67B0C">
        <w:rPr>
          <w:sz w:val="28"/>
          <w:szCs w:val="28"/>
        </w:rPr>
        <w:softHyphen/>
        <w:t>рами, оборуд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ванными механической лопатой или драглайном, без  применения или с ча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тичным применением буровзрывных работ имеет место в случаях проведения: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въездов в карьер по склону горы с отвалом породы под от</w:t>
      </w:r>
      <w:r w:rsidRPr="00F67B0C">
        <w:rPr>
          <w:sz w:val="28"/>
          <w:szCs w:val="28"/>
        </w:rPr>
        <w:softHyphen/>
        <w:t>кос или погру</w:t>
      </w:r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кой породы на транспорт; въездных и разрезных траншей сплошным забоем;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глубоких въездных траншей на нижние горизонты карьера, проводимых ступенчатыми забоями.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При проведении въездов в карьер по склону  примерно по оси трассы через 20 — </w:t>
      </w:r>
      <w:smartTag w:uri="urn:schemas-microsoft-com:office:smarttags" w:element="metricconverter">
        <w:smartTagPr>
          <w:attr w:name="ProductID" w:val="50 м"/>
        </w:smartTagPr>
        <w:r w:rsidRPr="00F67B0C">
          <w:rPr>
            <w:sz w:val="28"/>
            <w:szCs w:val="28"/>
          </w:rPr>
          <w:t>50 м</w:t>
        </w:r>
      </w:smartTag>
      <w:r w:rsidRPr="00F67B0C">
        <w:rPr>
          <w:sz w:val="28"/>
          <w:szCs w:val="28"/>
        </w:rPr>
        <w:t xml:space="preserve"> разбивают времен</w:t>
      </w:r>
      <w:r w:rsidRPr="00F67B0C">
        <w:rPr>
          <w:sz w:val="28"/>
          <w:szCs w:val="28"/>
        </w:rPr>
        <w:softHyphen/>
        <w:t>ные пикеты</w:t>
      </w:r>
      <w:proofErr w:type="gramStart"/>
      <w:r w:rsidRPr="00F67B0C">
        <w:rPr>
          <w:sz w:val="28"/>
          <w:szCs w:val="28"/>
        </w:rPr>
        <w:t xml:space="preserve"> А</w:t>
      </w:r>
      <w:proofErr w:type="gramEnd"/>
      <w:r w:rsidRPr="00F67B0C">
        <w:rPr>
          <w:sz w:val="28"/>
          <w:szCs w:val="28"/>
        </w:rPr>
        <w:t>, В, Си т, д. После определения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ложения нулевых точек почвы трассы производят спрямление ее при наличии заметных углов пово</w:t>
      </w:r>
      <w:r w:rsidRPr="00F67B0C">
        <w:rPr>
          <w:sz w:val="28"/>
          <w:szCs w:val="28"/>
        </w:rPr>
        <w:softHyphen/>
        <w:t xml:space="preserve">рота разбивают кривые.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Спрямленную ось трассы закрепляют кольями с постановкой на них вех, которые указывают направ</w:t>
      </w:r>
      <w:r w:rsidRPr="00F67B0C">
        <w:rPr>
          <w:sz w:val="28"/>
          <w:szCs w:val="28"/>
        </w:rPr>
        <w:softHyphen/>
        <w:t>ление для машиниста экскаватора.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проведении въездных траншей, кроме того, кольями или короткими вехами 4 — 4', 5—5', 6—6' и т. д. отмечают верхние бровки. Одновременно с этим разбивают ось пути, располагаемого на бровке траншеи, а при работе драг</w:t>
      </w:r>
      <w:r w:rsidRPr="00F67B0C">
        <w:rPr>
          <w:sz w:val="28"/>
          <w:szCs w:val="28"/>
        </w:rPr>
        <w:softHyphen/>
        <w:t>лайна — ось породного отвала, что в значительной степени об</w:t>
      </w:r>
      <w:r w:rsidRPr="00F67B0C">
        <w:rPr>
          <w:sz w:val="28"/>
          <w:szCs w:val="28"/>
        </w:rPr>
        <w:softHyphen/>
        <w:t xml:space="preserve">легчает </w:t>
      </w:r>
      <w:r w:rsidRPr="00F67B0C">
        <w:rPr>
          <w:sz w:val="28"/>
          <w:szCs w:val="28"/>
        </w:rPr>
        <w:lastRenderedPageBreak/>
        <w:t>р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 xml:space="preserve">боту машиниста </w:t>
      </w:r>
      <w:smartTag w:uri="urn:schemas-microsoft-com:office:smarttags" w:element="metricconverter">
        <w:smartTagPr>
          <w:attr w:name="ProductID" w:val="30 м"/>
        </w:smartTagPr>
        <w:r w:rsidRPr="00F67B0C">
          <w:rPr>
            <w:sz w:val="28"/>
            <w:szCs w:val="28"/>
          </w:rPr>
          <w:t>экскаватора, а также гарантирует от перебора и недобора гру</w:t>
        </w:r>
        <w:r w:rsidRPr="00F67B0C">
          <w:rPr>
            <w:sz w:val="28"/>
            <w:szCs w:val="28"/>
          </w:rPr>
          <w:t>н</w:t>
        </w:r>
        <w:r w:rsidRPr="00F67B0C">
          <w:rPr>
            <w:sz w:val="28"/>
            <w:szCs w:val="28"/>
          </w:rPr>
          <w:t>та.</w:t>
        </w:r>
      </w:smartTag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Высотные отметки почвы траншеи задают на расстояниях также 20 — </w:t>
      </w:r>
      <w:smartTag w:uri="urn:schemas-microsoft-com:office:smarttags" w:element="metricconverter">
        <w:smartTagPr>
          <w:attr w:name="ProductID" w:val="30 м"/>
        </w:smartTagPr>
        <w:r w:rsidRPr="00F67B0C">
          <w:rPr>
            <w:sz w:val="28"/>
            <w:szCs w:val="28"/>
          </w:rPr>
          <w:t>30 м</w:t>
        </w:r>
      </w:smartTag>
      <w:r w:rsidRPr="00F67B0C">
        <w:rPr>
          <w:sz w:val="28"/>
          <w:szCs w:val="28"/>
        </w:rPr>
        <w:t xml:space="preserve"> грунтовыми реперами (пикетами). В целях удобства пользования реперами их следует располагать с неко</w:t>
      </w:r>
      <w:r w:rsidRPr="00F67B0C">
        <w:rPr>
          <w:sz w:val="28"/>
          <w:szCs w:val="28"/>
        </w:rPr>
        <w:softHyphen/>
        <w:t>торым смещением относительно оси траншеи по л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нии хода одной из гусениц экскаватора, причем торцы забитых реперов (к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лышков) должны соответствовать проектным отметкам траншеи.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значительной площади поперечного сечения траншеи проводят ст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пенчатыми забоями (</w:t>
      </w:r>
      <w:proofErr w:type="spellStart"/>
      <w:r w:rsidRPr="00F67B0C">
        <w:rPr>
          <w:sz w:val="28"/>
          <w:szCs w:val="28"/>
        </w:rPr>
        <w:t>заходками</w:t>
      </w:r>
      <w:proofErr w:type="spellEnd"/>
      <w:r w:rsidRPr="00F67B0C">
        <w:rPr>
          <w:sz w:val="28"/>
          <w:szCs w:val="28"/>
        </w:rPr>
        <w:t xml:space="preserve">). Необходимые направления при этом задают как по траншее в целом, так и по каждой </w:t>
      </w:r>
      <w:proofErr w:type="spellStart"/>
      <w:r w:rsidRPr="00F67B0C">
        <w:rPr>
          <w:sz w:val="28"/>
          <w:szCs w:val="28"/>
        </w:rPr>
        <w:t>заходке</w:t>
      </w:r>
      <w:proofErr w:type="spellEnd"/>
      <w:r w:rsidRPr="00F67B0C">
        <w:rPr>
          <w:sz w:val="28"/>
          <w:szCs w:val="28"/>
        </w:rPr>
        <w:t xml:space="preserve"> в отдельности.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отсутствии проекта, предусматривающего деление тран</w:t>
      </w:r>
      <w:r w:rsidRPr="00F67B0C">
        <w:rPr>
          <w:sz w:val="28"/>
          <w:szCs w:val="28"/>
        </w:rPr>
        <w:softHyphen/>
        <w:t xml:space="preserve">шеи на </w:t>
      </w:r>
      <w:proofErr w:type="spellStart"/>
      <w:r w:rsidRPr="00F67B0C">
        <w:rPr>
          <w:sz w:val="28"/>
          <w:szCs w:val="28"/>
        </w:rPr>
        <w:t>захо</w:t>
      </w:r>
      <w:r w:rsidRPr="00F67B0C">
        <w:rPr>
          <w:sz w:val="28"/>
          <w:szCs w:val="28"/>
        </w:rPr>
        <w:t>д</w:t>
      </w:r>
      <w:r w:rsidRPr="00F67B0C">
        <w:rPr>
          <w:sz w:val="28"/>
          <w:szCs w:val="28"/>
        </w:rPr>
        <w:t>ки</w:t>
      </w:r>
      <w:proofErr w:type="spellEnd"/>
      <w:r w:rsidRPr="00F67B0C">
        <w:rPr>
          <w:sz w:val="28"/>
          <w:szCs w:val="28"/>
        </w:rPr>
        <w:t>, составляют рабочий проект с учетом основных параметров машин (радиуса и высоты черпания и разгрузки). В состав проекта входят: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общий план траншеи с поперечными сечениями, на которых наносят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 xml:space="preserve">дельные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; профиль откаточного пути по бровке первой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>, кото</w:t>
      </w:r>
      <w:r w:rsidRPr="00F67B0C">
        <w:rPr>
          <w:sz w:val="28"/>
          <w:szCs w:val="28"/>
        </w:rPr>
        <w:softHyphen/>
        <w:t>рый может быть составлен по топографическому плану; профили почв отдел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 xml:space="preserve">ных </w:t>
      </w:r>
      <w:proofErr w:type="spellStart"/>
      <w:r w:rsidRPr="00F67B0C">
        <w:rPr>
          <w:sz w:val="28"/>
          <w:szCs w:val="28"/>
        </w:rPr>
        <w:t>заходок</w:t>
      </w:r>
      <w:proofErr w:type="spellEnd"/>
      <w:r w:rsidRPr="00F67B0C">
        <w:rPr>
          <w:sz w:val="28"/>
          <w:szCs w:val="28"/>
        </w:rPr>
        <w:t xml:space="preserve"> с учетом допустимых уклонов.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Трассирование и разбивку в натуре траншей, проводимых ступенчатыми забоями</w:t>
      </w:r>
      <w:r>
        <w:rPr>
          <w:sz w:val="28"/>
          <w:szCs w:val="28"/>
        </w:rPr>
        <w:t xml:space="preserve"> (рис. 13.2)</w:t>
      </w:r>
      <w:r w:rsidRPr="00F67B0C">
        <w:rPr>
          <w:sz w:val="28"/>
          <w:szCs w:val="28"/>
        </w:rPr>
        <w:t>, следует осуществлять в приведенной последовательности: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1)  разбивают и закрепляют основную ось транш</w:t>
      </w:r>
      <w:proofErr w:type="gramStart"/>
      <w:r w:rsidRPr="00F67B0C">
        <w:rPr>
          <w:sz w:val="28"/>
          <w:szCs w:val="28"/>
        </w:rPr>
        <w:t>еи и ее</w:t>
      </w:r>
      <w:proofErr w:type="gramEnd"/>
      <w:r w:rsidRPr="00F67B0C">
        <w:rPr>
          <w:sz w:val="28"/>
          <w:szCs w:val="28"/>
        </w:rPr>
        <w:t xml:space="preserve"> бровки, знаки (к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лья, металлические стержни) устанавливают на расстоянии 20—30 м по оси, поворотные точки трассы выно</w:t>
      </w:r>
      <w:r w:rsidRPr="00F67B0C">
        <w:rPr>
          <w:sz w:val="28"/>
          <w:szCs w:val="28"/>
        </w:rPr>
        <w:softHyphen/>
        <w:t>сят за пределы траншеи;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2)  разбивают и закрепляют в натуре ось первой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и ось пути, если порода от первой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поступает на транс</w:t>
      </w:r>
      <w:r w:rsidRPr="00F67B0C">
        <w:rPr>
          <w:sz w:val="28"/>
          <w:szCs w:val="28"/>
        </w:rPr>
        <w:softHyphen/>
        <w:t xml:space="preserve">порт, или ось отвала, если первая </w:t>
      </w:r>
      <w:proofErr w:type="spellStart"/>
      <w:r w:rsidRPr="00F67B0C">
        <w:rPr>
          <w:sz w:val="28"/>
          <w:szCs w:val="28"/>
        </w:rPr>
        <w:t>заходка</w:t>
      </w:r>
      <w:proofErr w:type="spellEnd"/>
      <w:r w:rsidRPr="00F67B0C">
        <w:rPr>
          <w:sz w:val="28"/>
          <w:szCs w:val="28"/>
        </w:rPr>
        <w:t xml:space="preserve"> проводится с отва</w:t>
      </w:r>
      <w:r w:rsidRPr="00F67B0C">
        <w:rPr>
          <w:sz w:val="28"/>
          <w:szCs w:val="28"/>
        </w:rPr>
        <w:softHyphen/>
        <w:t>лом породы на борт;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3)  отмечают  в  натуре нулевую точку начала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1 и за</w:t>
      </w:r>
      <w:r w:rsidRPr="00F67B0C">
        <w:rPr>
          <w:sz w:val="28"/>
          <w:szCs w:val="28"/>
        </w:rPr>
        <w:softHyphen/>
        <w:t>дают первые два-три репера вертикального направления с по</w:t>
      </w:r>
      <w:r w:rsidRPr="00F67B0C">
        <w:rPr>
          <w:sz w:val="28"/>
          <w:szCs w:val="28"/>
        </w:rPr>
        <w:softHyphen/>
        <w:t>следующим перенесением з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 xml:space="preserve">данного направления по мере </w:t>
      </w:r>
      <w:proofErr w:type="spellStart"/>
      <w:r w:rsidRPr="00F67B0C">
        <w:rPr>
          <w:sz w:val="28"/>
          <w:szCs w:val="28"/>
        </w:rPr>
        <w:t>подвигания</w:t>
      </w:r>
      <w:proofErr w:type="spellEnd"/>
      <w:r w:rsidRPr="00F67B0C">
        <w:rPr>
          <w:sz w:val="28"/>
          <w:szCs w:val="28"/>
        </w:rPr>
        <w:t xml:space="preserve"> забоя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>,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4)  для последующих </w:t>
      </w:r>
      <w:proofErr w:type="spellStart"/>
      <w:r w:rsidRPr="00F67B0C">
        <w:rPr>
          <w:sz w:val="28"/>
          <w:szCs w:val="28"/>
        </w:rPr>
        <w:t>заходок</w:t>
      </w:r>
      <w:proofErr w:type="spellEnd"/>
      <w:r w:rsidRPr="00F67B0C">
        <w:rPr>
          <w:sz w:val="28"/>
          <w:szCs w:val="28"/>
        </w:rPr>
        <w:t xml:space="preserve"> 2, 3 и т. д. разбивают их оси или оси путей, укладываемых по почве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>, с таким расче</w:t>
      </w:r>
      <w:r w:rsidRPr="00F67B0C">
        <w:rPr>
          <w:sz w:val="28"/>
          <w:szCs w:val="28"/>
        </w:rPr>
        <w:softHyphen/>
        <w:t>том, чтобы ось пути была пара</w:t>
      </w:r>
      <w:r w:rsidRPr="00F67B0C">
        <w:rPr>
          <w:sz w:val="28"/>
          <w:szCs w:val="28"/>
        </w:rPr>
        <w:t>л</w:t>
      </w:r>
      <w:r w:rsidRPr="00F67B0C">
        <w:rPr>
          <w:sz w:val="28"/>
          <w:szCs w:val="28"/>
        </w:rPr>
        <w:t xml:space="preserve">лельна оси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. На рис. 7.12, а видно, что </w:t>
      </w:r>
      <w:proofErr w:type="spellStart"/>
      <w:r w:rsidRPr="00F67B0C">
        <w:rPr>
          <w:sz w:val="28"/>
          <w:szCs w:val="28"/>
        </w:rPr>
        <w:t>заходка</w:t>
      </w:r>
      <w:proofErr w:type="spellEnd"/>
      <w:r w:rsidRPr="00F67B0C">
        <w:rPr>
          <w:sz w:val="28"/>
          <w:szCs w:val="28"/>
        </w:rPr>
        <w:t xml:space="preserve"> 1 была пройдена с отв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 xml:space="preserve">лом породы на полосу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2, а </w:t>
      </w:r>
      <w:proofErr w:type="spellStart"/>
      <w:r w:rsidRPr="00F67B0C">
        <w:rPr>
          <w:sz w:val="28"/>
          <w:szCs w:val="28"/>
        </w:rPr>
        <w:t>заходка</w:t>
      </w:r>
      <w:proofErr w:type="spellEnd"/>
      <w:r w:rsidRPr="00F67B0C">
        <w:rPr>
          <w:sz w:val="28"/>
          <w:szCs w:val="28"/>
        </w:rPr>
        <w:t xml:space="preserve"> 2 проводится вместе с погрузкой породы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2 и навала породы от </w:t>
      </w:r>
      <w:proofErr w:type="spellStart"/>
      <w:r w:rsidRPr="00F67B0C">
        <w:rPr>
          <w:sz w:val="28"/>
          <w:szCs w:val="28"/>
        </w:rPr>
        <w:t>заходки</w:t>
      </w:r>
      <w:proofErr w:type="spellEnd"/>
      <w:r w:rsidRPr="00F67B0C">
        <w:rPr>
          <w:sz w:val="28"/>
          <w:szCs w:val="28"/>
        </w:rPr>
        <w:t xml:space="preserve"> 1 и т. д.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При проведении въездных траншей как </w:t>
      </w:r>
      <w:proofErr w:type="gramStart"/>
      <w:r w:rsidRPr="00F67B0C">
        <w:rPr>
          <w:sz w:val="28"/>
          <w:szCs w:val="28"/>
        </w:rPr>
        <w:t>сплошным</w:t>
      </w:r>
      <w:proofErr w:type="gramEnd"/>
      <w:r w:rsidRPr="00F67B0C">
        <w:rPr>
          <w:sz w:val="28"/>
          <w:szCs w:val="28"/>
        </w:rPr>
        <w:t>, так и сту</w:t>
      </w:r>
      <w:r w:rsidRPr="00F67B0C">
        <w:rPr>
          <w:sz w:val="28"/>
          <w:szCs w:val="28"/>
        </w:rPr>
        <w:softHyphen/>
        <w:t>пенчатыми з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боями в песчано-глинистых породах, склонных к оползанию и размыву, особое внимание следует уделять величине угла и формированию откосов, а также дренажу и балластировке транспортных путей.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Определение объемов вынутой породы при проведении тран</w:t>
      </w:r>
      <w:r w:rsidRPr="00F67B0C">
        <w:rPr>
          <w:sz w:val="28"/>
          <w:szCs w:val="28"/>
        </w:rPr>
        <w:softHyphen/>
        <w:t>шей осущест</w:t>
      </w:r>
      <w:r w:rsidRPr="00F67B0C">
        <w:rPr>
          <w:sz w:val="28"/>
          <w:szCs w:val="28"/>
        </w:rPr>
        <w:t>в</w:t>
      </w:r>
      <w:r w:rsidRPr="00F67B0C">
        <w:rPr>
          <w:sz w:val="28"/>
          <w:szCs w:val="28"/>
        </w:rPr>
        <w:t>ляется, как правило, способом вертикальных сече</w:t>
      </w:r>
      <w:r w:rsidRPr="00F67B0C">
        <w:rPr>
          <w:sz w:val="28"/>
          <w:szCs w:val="28"/>
        </w:rPr>
        <w:softHyphen/>
        <w:t>ний по поперечным проф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лям, составленным через 10—20 м, используя данные детальной маркшейде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ской съемки.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Трассирование и разбивка траншей, прово</w:t>
      </w:r>
      <w:r w:rsidRPr="00F67B0C">
        <w:rPr>
          <w:sz w:val="28"/>
          <w:szCs w:val="28"/>
        </w:rPr>
        <w:softHyphen/>
        <w:t>димых сериями взрывов. При проведении траншей в скальных породах скважины располагают в блоке с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 xml:space="preserve">риями по четыре-пять рядов и более.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3838575" cy="30670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13.2 - Проведение траншеи ступенчатыми забоями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Разбивочные работы при проведении разрез</w:t>
      </w:r>
      <w:r w:rsidRPr="00F67B0C">
        <w:rPr>
          <w:sz w:val="28"/>
          <w:szCs w:val="28"/>
        </w:rPr>
        <w:softHyphen/>
        <w:t>ных траншей и съездов. Выбор способа вскрытия опре</w:t>
      </w:r>
      <w:r w:rsidRPr="00F67B0C">
        <w:rPr>
          <w:sz w:val="28"/>
          <w:szCs w:val="28"/>
        </w:rPr>
        <w:softHyphen/>
        <w:t>деляется надежностью транспортной связи рабочих г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ризонтов карьера с поверхностью, удобством подготовки и сроками ввода в эксплуатацию рабочих горизонтов, а также эффективностью и безопасностью проведения горных работ.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Способ массового взрыва на выброс заключается в том, что большие зар</w:t>
      </w:r>
      <w:r w:rsidRPr="00F67B0C">
        <w:rPr>
          <w:sz w:val="28"/>
          <w:szCs w:val="28"/>
        </w:rPr>
        <w:t>я</w:t>
      </w:r>
      <w:r w:rsidRPr="00F67B0C">
        <w:rPr>
          <w:sz w:val="28"/>
          <w:szCs w:val="28"/>
        </w:rPr>
        <w:t xml:space="preserve">ды </w:t>
      </w:r>
      <w:proofErr w:type="gramStart"/>
      <w:r w:rsidRPr="00F67B0C">
        <w:rPr>
          <w:sz w:val="28"/>
          <w:szCs w:val="28"/>
        </w:rPr>
        <w:t>ВВ</w:t>
      </w:r>
      <w:proofErr w:type="gramEnd"/>
      <w:r w:rsidRPr="00F67B0C">
        <w:rPr>
          <w:sz w:val="28"/>
          <w:szCs w:val="28"/>
        </w:rPr>
        <w:t xml:space="preserve"> помещают в специально проведенные мин</w:t>
      </w:r>
      <w:r w:rsidRPr="00F67B0C">
        <w:rPr>
          <w:sz w:val="28"/>
          <w:szCs w:val="28"/>
        </w:rPr>
        <w:softHyphen/>
        <w:t>ные камеры (относительно н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глубокие штольни, шурфы, ко</w:t>
      </w:r>
      <w:r w:rsidRPr="00F67B0C">
        <w:rPr>
          <w:sz w:val="28"/>
          <w:szCs w:val="28"/>
        </w:rPr>
        <w:softHyphen/>
        <w:t>лодцы и пр.). Расположенные на глубине по о</w:t>
      </w:r>
      <w:r w:rsidRPr="00F67B0C">
        <w:rPr>
          <w:sz w:val="28"/>
          <w:szCs w:val="28"/>
        </w:rPr>
        <w:t>п</w:t>
      </w:r>
      <w:r w:rsidRPr="00F67B0C">
        <w:rPr>
          <w:sz w:val="28"/>
          <w:szCs w:val="28"/>
        </w:rPr>
        <w:t xml:space="preserve">ределенному направлению сосредоточенные заряды </w:t>
      </w:r>
      <w:proofErr w:type="gramStart"/>
      <w:r w:rsidRPr="00F67B0C">
        <w:rPr>
          <w:sz w:val="28"/>
          <w:szCs w:val="28"/>
        </w:rPr>
        <w:t>ВВ</w:t>
      </w:r>
      <w:proofErr w:type="gramEnd"/>
      <w:r w:rsidRPr="00F67B0C">
        <w:rPr>
          <w:sz w:val="28"/>
          <w:szCs w:val="28"/>
        </w:rPr>
        <w:t xml:space="preserve"> после взрывания не только разрушают породу вскрыши, но при применении спе</w:t>
      </w:r>
      <w:r w:rsidRPr="00F67B0C">
        <w:rPr>
          <w:sz w:val="28"/>
          <w:szCs w:val="28"/>
        </w:rPr>
        <w:softHyphen/>
        <w:t>циальных тран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портных зарядов выбрасывают значительную часть ее в нужном направлении за пределы поля карьера, если эти площади не являются сельскохозяйственными угодьями.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Исходными данными для заложения минных выработок яв</w:t>
      </w:r>
      <w:r w:rsidRPr="00F67B0C">
        <w:rPr>
          <w:sz w:val="28"/>
          <w:szCs w:val="28"/>
        </w:rPr>
        <w:softHyphen/>
        <w:t>ляется графич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ская часть проекта массового взрыва: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детальный топографический план в масштабе 1:500 с нане</w:t>
      </w:r>
      <w:r w:rsidRPr="00F67B0C">
        <w:rPr>
          <w:sz w:val="28"/>
          <w:szCs w:val="28"/>
        </w:rPr>
        <w:softHyphen/>
        <w:t>сением на нем оси траншеи, устьев минных выработок, плано</w:t>
      </w:r>
      <w:r w:rsidRPr="00F67B0C">
        <w:rPr>
          <w:sz w:val="28"/>
          <w:szCs w:val="28"/>
        </w:rPr>
        <w:softHyphen/>
        <w:t>вого положения и высотных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меток минных камер (зарядов); продольный (геологический) разрез траншеи с нанесением минных камер и выработок, соединяющих последние с поверх</w:t>
      </w:r>
      <w:r w:rsidRPr="00F67B0C">
        <w:rPr>
          <w:sz w:val="28"/>
          <w:szCs w:val="28"/>
        </w:rPr>
        <w:softHyphen/>
        <w:t>ностью.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После проведения выработок, заряжания минных камер и взрыва от тех же опорных пунктов, от которых производилась первоначальная тахеометрическая </w:t>
      </w:r>
      <w:proofErr w:type="gramStart"/>
      <w:r w:rsidRPr="00F67B0C">
        <w:rPr>
          <w:sz w:val="28"/>
          <w:szCs w:val="28"/>
        </w:rPr>
        <w:t>пли</w:t>
      </w:r>
      <w:proofErr w:type="gramEnd"/>
      <w:r w:rsidRPr="00F67B0C">
        <w:rPr>
          <w:sz w:val="28"/>
          <w:szCs w:val="28"/>
        </w:rPr>
        <w:t xml:space="preserve"> </w:t>
      </w:r>
      <w:proofErr w:type="spellStart"/>
      <w:r w:rsidRPr="00F67B0C">
        <w:rPr>
          <w:sz w:val="28"/>
          <w:szCs w:val="28"/>
        </w:rPr>
        <w:t>фототеодолитная</w:t>
      </w:r>
      <w:proofErr w:type="spellEnd"/>
      <w:r w:rsidRPr="00F67B0C">
        <w:rPr>
          <w:sz w:val="28"/>
          <w:szCs w:val="28"/>
        </w:rPr>
        <w:t xml:space="preserve"> съемка, производят повторную детальную съемку всего участка, затро</w:t>
      </w:r>
      <w:r w:rsidRPr="00F67B0C">
        <w:rPr>
          <w:sz w:val="28"/>
          <w:szCs w:val="28"/>
        </w:rPr>
        <w:softHyphen/>
        <w:t>нутого массовым взрывом.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Определение результатов массового взрыва осуществляется способом ве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тикальных сечений или, что проще и удобнее, объемной палеткой с предвар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тельным составлением плана </w:t>
      </w:r>
      <w:proofErr w:type="spellStart"/>
      <w:r w:rsidRPr="00F67B0C">
        <w:rPr>
          <w:sz w:val="28"/>
          <w:szCs w:val="28"/>
        </w:rPr>
        <w:t>изомощностей</w:t>
      </w:r>
      <w:proofErr w:type="spellEnd"/>
      <w:r w:rsidRPr="00F67B0C">
        <w:rPr>
          <w:sz w:val="28"/>
          <w:szCs w:val="28"/>
        </w:rPr>
        <w:t xml:space="preserve"> удаленной или наваленной породы.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Для полной оценки эффективности массового взрыва учету подлежат: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общий объем взорванной и выброшенной горной массы из котлована;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объем взорванной породы, оставшейся на дне котлована;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объем  навала взорванной породы, оставшейся в пределах карьерного поля;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объем взорванной породы, выброшенной за пределы границ  карьерного поля.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проведения массового взрыва на одном или обоих откосах котлована производят высотную разбивку горизонтов (уступов), после которой осущест</w:t>
      </w:r>
      <w:r w:rsidRPr="00F67B0C">
        <w:rPr>
          <w:sz w:val="28"/>
          <w:szCs w:val="28"/>
        </w:rPr>
        <w:t>в</w:t>
      </w:r>
      <w:r w:rsidRPr="00F67B0C">
        <w:rPr>
          <w:sz w:val="28"/>
          <w:szCs w:val="28"/>
        </w:rPr>
        <w:t xml:space="preserve">ляют переход на обычные </w:t>
      </w:r>
      <w:proofErr w:type="spellStart"/>
      <w:r w:rsidRPr="00F67B0C">
        <w:rPr>
          <w:sz w:val="28"/>
          <w:szCs w:val="28"/>
        </w:rPr>
        <w:t>поуступные</w:t>
      </w:r>
      <w:proofErr w:type="spellEnd"/>
      <w:r w:rsidRPr="00F67B0C">
        <w:rPr>
          <w:sz w:val="28"/>
          <w:szCs w:val="28"/>
        </w:rPr>
        <w:t xml:space="preserve"> буровзрывные работы с отгрузкой го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ной массы экскаваторами.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проведении разрезных траншей экскаваторами почву первой пионе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ной траншеи делают горизонтальной. В дальней</w:t>
      </w:r>
      <w:r w:rsidRPr="00F67B0C">
        <w:rPr>
          <w:sz w:val="28"/>
          <w:szCs w:val="28"/>
        </w:rPr>
        <w:softHyphen/>
        <w:t>шем она служит рабочей пл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 xml:space="preserve">щадкой первого вскрышного уступа. Поэтому последующие экскаваторные </w:t>
      </w:r>
      <w:proofErr w:type="spellStart"/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ходки</w:t>
      </w:r>
      <w:proofErr w:type="spellEnd"/>
      <w:r w:rsidRPr="00F67B0C">
        <w:rPr>
          <w:sz w:val="28"/>
          <w:szCs w:val="28"/>
        </w:rPr>
        <w:t xml:space="preserve"> первого уступа проводят параллельно оси разрезной траншеи (железно</w:t>
      </w:r>
      <w:r w:rsidRPr="00F67B0C">
        <w:rPr>
          <w:sz w:val="28"/>
          <w:szCs w:val="28"/>
        </w:rPr>
        <w:softHyphen/>
        <w:t>дорожным путям) в одну или обе стороны.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Более глубокие горизонты карьера при рельсовом и автомо</w:t>
      </w:r>
      <w:r w:rsidRPr="00F67B0C">
        <w:rPr>
          <w:sz w:val="28"/>
          <w:szCs w:val="28"/>
        </w:rPr>
        <w:softHyphen/>
        <w:t>бильном тран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порте горной массы вскрывают тупиковыми и спи</w:t>
      </w:r>
      <w:r w:rsidRPr="00F67B0C">
        <w:rPr>
          <w:sz w:val="28"/>
          <w:szCs w:val="28"/>
        </w:rPr>
        <w:softHyphen/>
        <w:t>ральными траншеями (съе</w:t>
      </w:r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дами) или комбинированным спо</w:t>
      </w:r>
      <w:r w:rsidRPr="00F67B0C">
        <w:rPr>
          <w:sz w:val="28"/>
          <w:szCs w:val="28"/>
        </w:rPr>
        <w:softHyphen/>
        <w:t>собом. Наиболее распространенным является способ вскрытия тупиковыми траншеями, который в транспортном отношении ха</w:t>
      </w:r>
      <w:r w:rsidRPr="00F67B0C">
        <w:rPr>
          <w:sz w:val="28"/>
          <w:szCs w:val="28"/>
        </w:rPr>
        <w:softHyphen/>
        <w:t>рактеризуется системой стационарных тупиковых рельсовых съездов, укл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дываемых в капитальных въездных траншеях или по нерабочему борту карьера. Разновидностью этого способа вскрытия являются скользящие съезды, устра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ваемые на рабо</w:t>
      </w:r>
      <w:r w:rsidRPr="00F67B0C">
        <w:rPr>
          <w:sz w:val="28"/>
          <w:szCs w:val="28"/>
        </w:rPr>
        <w:softHyphen/>
        <w:t>чем борту, основанием которых часто является взорванная гор</w:t>
      </w:r>
      <w:r w:rsidRPr="00F67B0C">
        <w:rPr>
          <w:sz w:val="28"/>
          <w:szCs w:val="28"/>
        </w:rPr>
        <w:softHyphen/>
        <w:t>ная масса.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проведении тупиковых съездов маркшейдерск</w:t>
      </w:r>
      <w:smartTag w:uri="urn:schemas-microsoft-com:office:smarttags" w:element="metricconverter">
        <w:smartTagPr>
          <w:attr w:name="ProductID" w:val="20 м"/>
        </w:smartTagPr>
        <w:r w:rsidRPr="00F67B0C">
          <w:rPr>
            <w:sz w:val="28"/>
            <w:szCs w:val="28"/>
          </w:rPr>
          <w:t>ие работы выполняются в следующем порядке:</w:t>
        </w:r>
      </w:smartTag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1)  производят нивелирование трассы существующего гори</w:t>
      </w:r>
      <w:r w:rsidRPr="00F67B0C">
        <w:rPr>
          <w:sz w:val="28"/>
          <w:szCs w:val="28"/>
        </w:rPr>
        <w:softHyphen/>
        <w:t>зонта по пик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 xml:space="preserve">там через 10 или </w:t>
      </w:r>
      <w:smartTag w:uri="urn:schemas-microsoft-com:office:smarttags" w:element="metricconverter">
        <w:smartTagPr>
          <w:attr w:name="ProductID" w:val="20 м"/>
        </w:smartTagPr>
        <w:r w:rsidRPr="00F67B0C">
          <w:rPr>
            <w:sz w:val="28"/>
            <w:szCs w:val="28"/>
          </w:rPr>
          <w:t>20 м</w:t>
        </w:r>
      </w:smartTag>
      <w:r w:rsidRPr="00F67B0C">
        <w:rPr>
          <w:sz w:val="28"/>
          <w:szCs w:val="28"/>
        </w:rPr>
        <w:t xml:space="preserve"> и составляют профиль;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2) по  известной  проектной   высоте  уступа</w:t>
      </w:r>
      <w:proofErr w:type="gramStart"/>
      <w:r w:rsidRPr="00F67B0C">
        <w:rPr>
          <w:sz w:val="28"/>
          <w:szCs w:val="28"/>
        </w:rPr>
        <w:t xml:space="preserve"> ,</w:t>
      </w:r>
      <w:proofErr w:type="gramEnd"/>
      <w:r w:rsidRPr="00F67B0C">
        <w:rPr>
          <w:sz w:val="28"/>
          <w:szCs w:val="28"/>
        </w:rPr>
        <w:t xml:space="preserve">  заданному уклону        и радиусам вертикальных кривых , сопрягающих профиль выработок с различн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ми уклонами , определяют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приближенную длину съезда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3)  от ближайшего опорного пункта и репера переносят в на</w:t>
      </w:r>
      <w:r w:rsidRPr="00F67B0C">
        <w:rPr>
          <w:sz w:val="28"/>
          <w:szCs w:val="28"/>
        </w:rPr>
        <w:softHyphen/>
        <w:t>туру начальную точку трассы съезда;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4) при проведении начальной и конечной частей съезда осо</w:t>
      </w:r>
      <w:r w:rsidRPr="00F67B0C">
        <w:rPr>
          <w:sz w:val="28"/>
          <w:szCs w:val="28"/>
        </w:rPr>
        <w:softHyphen/>
        <w:t>бое внимание следует уделять контролю верхнего и нижнего вертикальных    сопряжений,    т.   е.   участкам    вертикальных кривых;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5)  после балластировки и укладки путей п</w:t>
      </w:r>
      <w:smartTag w:uri="urn:schemas-microsoft-com:office:smarttags" w:element="metricconverter">
        <w:smartTagPr>
          <w:attr w:name="ProductID" w:val="10 мм"/>
        </w:smartTagPr>
        <w:r w:rsidRPr="00F67B0C">
          <w:rPr>
            <w:sz w:val="28"/>
            <w:szCs w:val="28"/>
          </w:rPr>
          <w:t>роизводят ниве</w:t>
        </w:r>
        <w:r w:rsidRPr="00F67B0C">
          <w:rPr>
            <w:sz w:val="28"/>
            <w:szCs w:val="28"/>
          </w:rPr>
          <w:softHyphen/>
          <w:t>лирование съезда по головке рельсов, отклонение от проект</w:t>
        </w:r>
        <w:r w:rsidRPr="00F67B0C">
          <w:rPr>
            <w:sz w:val="28"/>
            <w:szCs w:val="28"/>
          </w:rPr>
          <w:softHyphen/>
          <w:t>ных отметок по отдельным  пикетам не должно превышать ±</w:t>
        </w:r>
        <w:smartTag w:uri="urn:schemas-microsoft-com:office:smarttags" w:element="metricconverter">
          <w:smartTagPr>
            <w:attr w:name="ProductID" w:val="10 мм"/>
          </w:smartTagPr>
          <w:r w:rsidRPr="00F67B0C">
            <w:rPr>
              <w:sz w:val="28"/>
              <w:szCs w:val="28"/>
            </w:rPr>
            <w:t>10 мм</w:t>
          </w:r>
        </w:smartTag>
      </w:smartTag>
      <w:r w:rsidRPr="00F67B0C">
        <w:rPr>
          <w:sz w:val="28"/>
          <w:szCs w:val="28"/>
        </w:rPr>
        <w:t>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Прямые участки выработок откладывают рулеткой, углы поворота строят теодолитом при двух поло</w:t>
      </w:r>
      <w:r w:rsidRPr="00F67B0C">
        <w:rPr>
          <w:sz w:val="28"/>
          <w:szCs w:val="28"/>
        </w:rPr>
        <w:softHyphen/>
        <w:t>жениях зрительной трубы.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Проведение выработок с заданным подъемом или уклоном осуществляют с помощью </w:t>
      </w:r>
      <w:proofErr w:type="spellStart"/>
      <w:r w:rsidRPr="00F67B0C">
        <w:rPr>
          <w:sz w:val="28"/>
          <w:szCs w:val="28"/>
        </w:rPr>
        <w:t>профилемеров</w:t>
      </w:r>
      <w:proofErr w:type="spellEnd"/>
      <w:r w:rsidRPr="00F67B0C">
        <w:rPr>
          <w:sz w:val="28"/>
          <w:szCs w:val="28"/>
        </w:rPr>
        <w:t xml:space="preserve">, </w:t>
      </w:r>
      <w:proofErr w:type="spellStart"/>
      <w:r w:rsidRPr="00F67B0C">
        <w:rPr>
          <w:sz w:val="28"/>
          <w:szCs w:val="28"/>
        </w:rPr>
        <w:t>светоуказателей</w:t>
      </w:r>
      <w:proofErr w:type="spellEnd"/>
      <w:r w:rsidRPr="00F67B0C">
        <w:rPr>
          <w:sz w:val="28"/>
          <w:szCs w:val="28"/>
        </w:rPr>
        <w:t xml:space="preserve"> или по заданным </w:t>
      </w:r>
      <w:r w:rsidRPr="00F67B0C">
        <w:rPr>
          <w:sz w:val="28"/>
          <w:szCs w:val="28"/>
        </w:rPr>
        <w:lastRenderedPageBreak/>
        <w:t>реперам. Если в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работку проводят по пласту или по проводнику пласта, то профилируют ее в тех случаях, когда встречают геологическое нарушение.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 всем дренажным выработкам в процессе их проведения ежемесячно производят дополнительную теодолитную съемку и геометрическое нивелир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вание с контрольными замерами по</w:t>
      </w:r>
      <w:r w:rsidRPr="00F67B0C">
        <w:rPr>
          <w:sz w:val="28"/>
          <w:szCs w:val="28"/>
        </w:rPr>
        <w:softHyphen/>
        <w:t>перечных сечений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Одновременно с проведением дренажных горных выработок производят разбивку точек и задание направлений для бурения дренажных скважин-фильтров.</w:t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весь комплекс дренажных выработок карьера состав</w:t>
      </w:r>
      <w:r w:rsidRPr="00F67B0C">
        <w:rPr>
          <w:sz w:val="28"/>
          <w:szCs w:val="28"/>
        </w:rPr>
        <w:softHyphen/>
        <w:t>ляют план (в ма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штабе 1: 1000—1: 2000), который в дальней</w:t>
      </w:r>
      <w:r w:rsidRPr="00F67B0C">
        <w:rPr>
          <w:sz w:val="28"/>
          <w:szCs w:val="28"/>
        </w:rPr>
        <w:softHyphen/>
        <w:t>шем (при эксплуатации и провед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нии дополнительных дренаж</w:t>
      </w:r>
      <w:r w:rsidRPr="00F67B0C">
        <w:rPr>
          <w:sz w:val="28"/>
          <w:szCs w:val="28"/>
        </w:rPr>
        <w:softHyphen/>
        <w:t>ных выработок) систематически пополняется.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p w:rsidR="001215BB" w:rsidRDefault="001215BB" w:rsidP="001215BB">
      <w:pPr>
        <w:tabs>
          <w:tab w:val="left" w:pos="0"/>
          <w:tab w:val="left" w:pos="709"/>
        </w:tabs>
        <w:ind w:firstLine="567"/>
        <w:jc w:val="center"/>
        <w:rPr>
          <w:b/>
          <w:sz w:val="28"/>
          <w:szCs w:val="28"/>
        </w:rPr>
      </w:pPr>
      <w:r w:rsidRPr="00C74261">
        <w:rPr>
          <w:b/>
          <w:sz w:val="28"/>
          <w:szCs w:val="28"/>
        </w:rPr>
        <w:t>13.4 Маркшейдерские работы при строительстве автомобильных и железных дорог</w:t>
      </w:r>
    </w:p>
    <w:p w:rsidR="001215BB" w:rsidRPr="00F67B0C" w:rsidRDefault="001215BB" w:rsidP="001215BB">
      <w:pPr>
        <w:tabs>
          <w:tab w:val="left" w:pos="0"/>
          <w:tab w:val="left" w:pos="709"/>
        </w:tabs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открытых разработках применяются следующие виды транспорта: рел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совый, автомобильный, конвейерный, отваль</w:t>
      </w:r>
      <w:r w:rsidRPr="00F67B0C">
        <w:rPr>
          <w:sz w:val="28"/>
          <w:szCs w:val="28"/>
        </w:rPr>
        <w:softHyphen/>
        <w:t>ные мосты, воздушно-канатный, скиповой и гидротранспорт.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зависимости от принятого проектом вида транспорта гру</w:t>
      </w:r>
      <w:r w:rsidRPr="00F67B0C">
        <w:rPr>
          <w:sz w:val="28"/>
          <w:szCs w:val="28"/>
        </w:rPr>
        <w:softHyphen/>
        <w:t>зов на карьере маркшейдерско-геодезические работы, связанные со строительством и дал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нейшим развитием транспортных ком</w:t>
      </w:r>
      <w:r w:rsidRPr="00F67B0C">
        <w:rPr>
          <w:sz w:val="28"/>
          <w:szCs w:val="28"/>
        </w:rPr>
        <w:softHyphen/>
        <w:t>муникаций, имеют свои особенности.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Транспортирование грузов по рельсовым путям является одним </w:t>
      </w:r>
      <w:proofErr w:type="gramStart"/>
      <w:r w:rsidRPr="00F67B0C">
        <w:rPr>
          <w:sz w:val="28"/>
          <w:szCs w:val="28"/>
        </w:rPr>
        <w:t>из</w:t>
      </w:r>
      <w:proofErr w:type="gramEnd"/>
      <w:r w:rsidRPr="00F67B0C">
        <w:rPr>
          <w:sz w:val="28"/>
          <w:szCs w:val="28"/>
        </w:rPr>
        <w:t xml:space="preserve"> широко распространенных на крупных карьерах. Протяженность железнодорожных п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тей на ряде карье</w:t>
      </w:r>
      <w:r w:rsidRPr="00F67B0C">
        <w:rPr>
          <w:sz w:val="28"/>
          <w:szCs w:val="28"/>
        </w:rPr>
        <w:softHyphen/>
        <w:t>ров достигает 100—150 км. Элек</w:t>
      </w:r>
      <w:r w:rsidRPr="00F67B0C">
        <w:rPr>
          <w:sz w:val="28"/>
          <w:szCs w:val="28"/>
        </w:rPr>
        <w:softHyphen/>
        <w:t>тропоезда, состоящие из думпкаров грузоподъемностью до 100 т и более, по стационарным внутрикар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ерным путям раз</w:t>
      </w:r>
      <w:r w:rsidRPr="00F67B0C">
        <w:rPr>
          <w:sz w:val="28"/>
          <w:szCs w:val="28"/>
        </w:rPr>
        <w:softHyphen/>
        <w:t>вивают большие скорости.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Поэтому к производству маркшейдерско-геодезических работ при стро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тельстве и эксплуатации железнодорожных коммуни</w:t>
      </w:r>
      <w:r w:rsidRPr="00F67B0C">
        <w:rPr>
          <w:sz w:val="28"/>
          <w:szCs w:val="28"/>
        </w:rPr>
        <w:softHyphen/>
        <w:t>каций карьеров предъя</w:t>
      </w:r>
      <w:r w:rsidRPr="00F67B0C">
        <w:rPr>
          <w:sz w:val="28"/>
          <w:szCs w:val="28"/>
        </w:rPr>
        <w:t>в</w:t>
      </w:r>
      <w:r w:rsidRPr="00F67B0C">
        <w:rPr>
          <w:sz w:val="28"/>
          <w:szCs w:val="28"/>
        </w:rPr>
        <w:t>ляются достаточно высокие требования. Ведомственные (карьерные) железн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 xml:space="preserve">дорожные пути делятся </w:t>
      </w:r>
      <w:proofErr w:type="gramStart"/>
      <w:r w:rsidRPr="00F67B0C">
        <w:rPr>
          <w:sz w:val="28"/>
          <w:szCs w:val="28"/>
        </w:rPr>
        <w:t>на</w:t>
      </w:r>
      <w:proofErr w:type="gramEnd"/>
      <w:r w:rsidRPr="00F67B0C">
        <w:rPr>
          <w:sz w:val="28"/>
          <w:szCs w:val="28"/>
        </w:rPr>
        <w:t xml:space="preserve"> стационарные и передвижные. К маркшейдерско-геодезическим работам при строительстве карьерных железнодорожных путей относятся: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вынос в натуру осей тра</w:t>
      </w:r>
      <w:proofErr w:type="gramStart"/>
      <w:r w:rsidRPr="00F67B0C">
        <w:rPr>
          <w:sz w:val="28"/>
          <w:szCs w:val="28"/>
        </w:rPr>
        <w:t>сс в пл</w:t>
      </w:r>
      <w:proofErr w:type="gramEnd"/>
      <w:r w:rsidRPr="00F67B0C">
        <w:rPr>
          <w:sz w:val="28"/>
          <w:szCs w:val="28"/>
        </w:rPr>
        <w:t>ане и профиле; разбивка стрелочных перев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дов, отводных путей и съездов; разбивка стационарных коммуникаций (ста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ций, путепрово</w:t>
      </w:r>
      <w:r w:rsidRPr="00F67B0C">
        <w:rPr>
          <w:sz w:val="28"/>
          <w:szCs w:val="28"/>
        </w:rPr>
        <w:softHyphen/>
        <w:t>дом и др.); планово-высотный контроль железнодорожных трасс, кон</w:t>
      </w:r>
      <w:r w:rsidRPr="00F67B0C">
        <w:rPr>
          <w:sz w:val="28"/>
          <w:szCs w:val="28"/>
        </w:rPr>
        <w:softHyphen/>
        <w:t xml:space="preserve">троль </w:t>
      </w:r>
      <w:smartTag w:uri="urn:schemas-microsoft-com:office:smarttags" w:element="metricconverter">
        <w:smartTagPr>
          <w:attr w:name="ProductID" w:val="1524 мм"/>
        </w:smartTagPr>
        <w:r w:rsidRPr="00F67B0C">
          <w:rPr>
            <w:sz w:val="28"/>
            <w:szCs w:val="28"/>
          </w:rPr>
          <w:t>габаритов подвижного сост</w:t>
        </w:r>
        <w:smartTag w:uri="urn:schemas-microsoft-com:office:smarttags" w:element="metricconverter">
          <w:smartTagPr>
            <w:attr w:name="ProductID" w:val="750 мм"/>
          </w:smartTagPr>
          <w:r w:rsidRPr="00F67B0C">
            <w:rPr>
              <w:sz w:val="28"/>
              <w:szCs w:val="28"/>
            </w:rPr>
            <w:t>ава и приближения строений. На железнодорожном транспо</w:t>
          </w:r>
          <w:r w:rsidRPr="00F67B0C">
            <w:rPr>
              <w:sz w:val="28"/>
              <w:szCs w:val="28"/>
            </w:rPr>
            <w:t>р</w:t>
          </w:r>
          <w:r w:rsidRPr="00F67B0C">
            <w:rPr>
              <w:sz w:val="28"/>
              <w:szCs w:val="28"/>
            </w:rPr>
            <w:t>те карьеров применяют в ос</w:t>
          </w:r>
          <w:r w:rsidRPr="00F67B0C">
            <w:rPr>
              <w:sz w:val="28"/>
              <w:szCs w:val="28"/>
            </w:rPr>
            <w:softHyphen/>
            <w:t xml:space="preserve">новном колею шириной </w:t>
          </w:r>
          <w:smartTag w:uri="urn:schemas-microsoft-com:office:smarttags" w:element="metricconverter">
            <w:smartTagPr>
              <w:attr w:name="ProductID" w:val="1524 мм"/>
            </w:smartTagPr>
            <w:r w:rsidRPr="00F67B0C">
              <w:rPr>
                <w:sz w:val="28"/>
                <w:szCs w:val="28"/>
              </w:rPr>
              <w:t>1524 мм</w:t>
            </w:r>
          </w:smartTag>
        </w:smartTag>
      </w:smartTag>
      <w:r w:rsidRPr="00F67B0C">
        <w:rPr>
          <w:sz w:val="28"/>
          <w:szCs w:val="28"/>
        </w:rPr>
        <w:t xml:space="preserve">, реже 1000—900 и </w:t>
      </w:r>
      <w:smartTag w:uri="urn:schemas-microsoft-com:office:smarttags" w:element="metricconverter">
        <w:smartTagPr>
          <w:attr w:name="ProductID" w:val="750 мм"/>
        </w:smartTagPr>
        <w:r w:rsidRPr="00F67B0C">
          <w:rPr>
            <w:sz w:val="28"/>
            <w:szCs w:val="28"/>
          </w:rPr>
          <w:t>750 мм</w:t>
        </w:r>
      </w:smartTag>
      <w:r w:rsidRPr="00F67B0C">
        <w:rPr>
          <w:sz w:val="28"/>
          <w:szCs w:val="28"/>
        </w:rPr>
        <w:t>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Профиль железнодорожного пути состоит из уклонов (подъ</w:t>
      </w:r>
      <w:r w:rsidRPr="00F67B0C">
        <w:rPr>
          <w:sz w:val="28"/>
          <w:szCs w:val="28"/>
        </w:rPr>
        <w:softHyphen/>
        <w:t>емов) и гор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зонтальных участков трассы.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Уклон </w:t>
      </w:r>
      <w:r w:rsidRPr="00F67B0C">
        <w:rPr>
          <w:position w:val="-6"/>
          <w:sz w:val="28"/>
          <w:szCs w:val="28"/>
        </w:rPr>
        <w:object w:dxaOrig="139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2.75pt" o:ole="">
            <v:imagedata r:id="rId7" o:title=""/>
          </v:shape>
          <o:OLEObject Type="Embed" ProgID="Equation.3" ShapeID="_x0000_i1025" DrawAspect="Content" ObjectID="_1502774946" r:id="rId8"/>
        </w:object>
      </w:r>
      <w:r w:rsidRPr="00F67B0C">
        <w:rPr>
          <w:sz w:val="28"/>
          <w:szCs w:val="28"/>
        </w:rPr>
        <w:t xml:space="preserve"> характеризуется отношением превышения </w:t>
      </w:r>
      <w:r w:rsidRPr="00F67B0C">
        <w:rPr>
          <w:position w:val="-6"/>
          <w:sz w:val="28"/>
          <w:szCs w:val="28"/>
        </w:rPr>
        <w:object w:dxaOrig="200" w:dyaOrig="279">
          <v:shape id="_x0000_i1026" type="#_x0000_t75" style="width:9.75pt;height:14.25pt" o:ole="">
            <v:imagedata r:id="rId9" o:title=""/>
          </v:shape>
          <o:OLEObject Type="Embed" ProgID="Equation.3" ShapeID="_x0000_i1026" DrawAspect="Content" ObjectID="_1502774947" r:id="rId10"/>
        </w:object>
      </w:r>
      <w:r w:rsidRPr="00F67B0C">
        <w:rPr>
          <w:sz w:val="28"/>
          <w:szCs w:val="28"/>
        </w:rPr>
        <w:t xml:space="preserve"> к гори</w:t>
      </w:r>
      <w:r w:rsidRPr="00F67B0C">
        <w:rPr>
          <w:sz w:val="28"/>
          <w:szCs w:val="28"/>
        </w:rPr>
        <w:softHyphen/>
        <w:t xml:space="preserve">зонтальному расстоянию        </w:t>
      </w:r>
      <w:r w:rsidRPr="00F67B0C">
        <w:rPr>
          <w:position w:val="-24"/>
          <w:sz w:val="28"/>
          <w:szCs w:val="28"/>
        </w:rPr>
        <w:object w:dxaOrig="1180" w:dyaOrig="620">
          <v:shape id="_x0000_i1027" type="#_x0000_t75" style="width:59.25pt;height:30.75pt" o:ole="">
            <v:imagedata r:id="rId11" o:title=""/>
          </v:shape>
          <o:OLEObject Type="Embed" ProgID="Equation.3" ShapeID="_x0000_i1027" DrawAspect="Content" ObjectID="_1502774948" r:id="rId12"/>
        </w:object>
      </w:r>
      <w:r w:rsidRPr="00F67B0C">
        <w:rPr>
          <w:sz w:val="28"/>
          <w:szCs w:val="28"/>
        </w:rPr>
        <w:t>,   который обозначают в тысячных долях.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Различают руководящие, вспомогательные и второстепенные уклоны. Н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пример, «Правилами технической эксплуатации раз</w:t>
      </w:r>
      <w:r w:rsidRPr="00F67B0C">
        <w:rPr>
          <w:sz w:val="28"/>
          <w:szCs w:val="28"/>
        </w:rPr>
        <w:softHyphen/>
        <w:t>работки угольных местор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ждений открытым способом» макси</w:t>
      </w:r>
      <w:r w:rsidRPr="00F67B0C">
        <w:rPr>
          <w:sz w:val="28"/>
          <w:szCs w:val="28"/>
        </w:rPr>
        <w:softHyphen/>
        <w:t>мальный руководящий уклон установлен: для паровой тяги 0,025, электрической тяги 0,040 и двойной электрической тяги от 0,040 до 0,050. Вспомогательными уклонами па сравнительно корот</w:t>
      </w:r>
      <w:r w:rsidRPr="00F67B0C">
        <w:rPr>
          <w:sz w:val="28"/>
          <w:szCs w:val="28"/>
        </w:rPr>
        <w:softHyphen/>
        <w:t>ких уч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стках пути называют уклон круче руководящего, а вто</w:t>
      </w:r>
      <w:r w:rsidRPr="00F67B0C">
        <w:rPr>
          <w:sz w:val="28"/>
          <w:szCs w:val="28"/>
        </w:rPr>
        <w:softHyphen/>
        <w:t xml:space="preserve">ростепенными— </w:t>
      </w:r>
      <w:proofErr w:type="spellStart"/>
      <w:proofErr w:type="gramStart"/>
      <w:r w:rsidRPr="00F67B0C">
        <w:rPr>
          <w:sz w:val="28"/>
          <w:szCs w:val="28"/>
        </w:rPr>
        <w:t>по</w:t>
      </w:r>
      <w:proofErr w:type="gramEnd"/>
      <w:r w:rsidRPr="00F67B0C">
        <w:rPr>
          <w:sz w:val="28"/>
          <w:szCs w:val="28"/>
        </w:rPr>
        <w:t>ложе</w:t>
      </w:r>
      <w:proofErr w:type="spellEnd"/>
      <w:r w:rsidRPr="00F67B0C">
        <w:rPr>
          <w:sz w:val="28"/>
          <w:szCs w:val="28"/>
        </w:rPr>
        <w:t xml:space="preserve"> руководящего. Например, на криволи</w:t>
      </w:r>
      <w:r w:rsidRPr="00F67B0C">
        <w:rPr>
          <w:sz w:val="28"/>
          <w:szCs w:val="28"/>
        </w:rPr>
        <w:softHyphen/>
        <w:t>нейных участках пути руководящий у</w:t>
      </w:r>
      <w:r w:rsidRPr="00F67B0C">
        <w:rPr>
          <w:sz w:val="28"/>
          <w:szCs w:val="28"/>
        </w:rPr>
        <w:t>к</w:t>
      </w:r>
      <w:r w:rsidRPr="00F67B0C">
        <w:rPr>
          <w:sz w:val="28"/>
          <w:szCs w:val="28"/>
        </w:rPr>
        <w:t>лон, как правило, смяг</w:t>
      </w:r>
      <w:r w:rsidRPr="00F67B0C">
        <w:rPr>
          <w:sz w:val="28"/>
          <w:szCs w:val="28"/>
        </w:rPr>
        <w:softHyphen/>
        <w:t>чается.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точках перелома смежных участков пути с разными укло</w:t>
      </w:r>
      <w:r w:rsidRPr="00F67B0C">
        <w:rPr>
          <w:sz w:val="28"/>
          <w:szCs w:val="28"/>
        </w:rPr>
        <w:softHyphen/>
        <w:t>нами к горизо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ту вертикальный профиль сглаживают устрой</w:t>
      </w:r>
      <w:r w:rsidRPr="00F67B0C">
        <w:rPr>
          <w:sz w:val="28"/>
          <w:szCs w:val="28"/>
        </w:rPr>
        <w:softHyphen/>
        <w:t>ством вертикальных кривых.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Таблица 13.1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1800"/>
        <w:gridCol w:w="1620"/>
        <w:gridCol w:w="1542"/>
      </w:tblGrid>
      <w:tr w:rsidR="001215BB" w:rsidRPr="00F67B0C" w:rsidTr="008B5D44">
        <w:tc>
          <w:tcPr>
            <w:tcW w:w="4608" w:type="dxa"/>
            <w:vMerge w:val="restart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Категория пути</w:t>
            </w:r>
          </w:p>
        </w:tc>
        <w:tc>
          <w:tcPr>
            <w:tcW w:w="4962" w:type="dxa"/>
            <w:gridSpan w:val="3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 xml:space="preserve">Минимальный радиус (м) при ширине колеи, </w:t>
            </w:r>
            <w:proofErr w:type="gramStart"/>
            <w:r w:rsidRPr="00F67B0C">
              <w:rPr>
                <w:sz w:val="28"/>
                <w:szCs w:val="28"/>
              </w:rPr>
              <w:t>мм</w:t>
            </w:r>
            <w:proofErr w:type="gramEnd"/>
          </w:p>
        </w:tc>
      </w:tr>
      <w:tr w:rsidR="001215BB" w:rsidRPr="00F67B0C" w:rsidTr="008B5D44">
        <w:tc>
          <w:tcPr>
            <w:tcW w:w="4608" w:type="dxa"/>
            <w:vMerge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ind w:left="284"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1524</w:t>
            </w:r>
          </w:p>
        </w:tc>
        <w:tc>
          <w:tcPr>
            <w:tcW w:w="162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ind w:left="284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1000-900</w:t>
            </w:r>
          </w:p>
        </w:tc>
        <w:tc>
          <w:tcPr>
            <w:tcW w:w="1542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750</w:t>
            </w:r>
          </w:p>
        </w:tc>
      </w:tr>
      <w:tr w:rsidR="001215BB" w:rsidRPr="00F67B0C" w:rsidTr="008B5D44">
        <w:tc>
          <w:tcPr>
            <w:tcW w:w="4608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F67B0C">
              <w:rPr>
                <w:sz w:val="28"/>
                <w:szCs w:val="28"/>
              </w:rPr>
              <w:t>Постоянные</w:t>
            </w:r>
            <w:proofErr w:type="gramEnd"/>
            <w:r w:rsidRPr="00F67B0C">
              <w:rPr>
                <w:sz w:val="28"/>
                <w:szCs w:val="28"/>
              </w:rPr>
              <w:t xml:space="preserve"> – для внешнего тран</w:t>
            </w:r>
            <w:r w:rsidRPr="00F67B0C">
              <w:rPr>
                <w:sz w:val="28"/>
                <w:szCs w:val="28"/>
              </w:rPr>
              <w:t>с</w:t>
            </w:r>
            <w:r w:rsidRPr="00F67B0C">
              <w:rPr>
                <w:sz w:val="28"/>
                <w:szCs w:val="28"/>
              </w:rPr>
              <w:t>порта</w:t>
            </w:r>
          </w:p>
        </w:tc>
        <w:tc>
          <w:tcPr>
            <w:tcW w:w="180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200</w:t>
            </w:r>
          </w:p>
        </w:tc>
        <w:tc>
          <w:tcPr>
            <w:tcW w:w="162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150</w:t>
            </w:r>
          </w:p>
        </w:tc>
        <w:tc>
          <w:tcPr>
            <w:tcW w:w="1542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100</w:t>
            </w:r>
          </w:p>
        </w:tc>
      </w:tr>
      <w:tr w:rsidR="001215BB" w:rsidRPr="00F67B0C" w:rsidTr="008B5D44">
        <w:tc>
          <w:tcPr>
            <w:tcW w:w="4608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Временные (карьерные)</w:t>
            </w:r>
          </w:p>
        </w:tc>
        <w:tc>
          <w:tcPr>
            <w:tcW w:w="180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150</w:t>
            </w:r>
          </w:p>
        </w:tc>
        <w:tc>
          <w:tcPr>
            <w:tcW w:w="162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100</w:t>
            </w:r>
          </w:p>
        </w:tc>
        <w:tc>
          <w:tcPr>
            <w:tcW w:w="1542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60</w:t>
            </w:r>
          </w:p>
        </w:tc>
      </w:tr>
      <w:tr w:rsidR="001215BB" w:rsidRPr="00F67B0C" w:rsidTr="008B5D44">
        <w:tc>
          <w:tcPr>
            <w:tcW w:w="4608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Рабочие (забойные)</w:t>
            </w:r>
          </w:p>
        </w:tc>
        <w:tc>
          <w:tcPr>
            <w:tcW w:w="180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100</w:t>
            </w:r>
          </w:p>
        </w:tc>
        <w:tc>
          <w:tcPr>
            <w:tcW w:w="1620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600</w:t>
            </w:r>
          </w:p>
        </w:tc>
        <w:tc>
          <w:tcPr>
            <w:tcW w:w="1542" w:type="dxa"/>
            <w:shd w:val="clear" w:color="auto" w:fill="auto"/>
          </w:tcPr>
          <w:p w:rsidR="001215BB" w:rsidRPr="00F67B0C" w:rsidRDefault="001215BB" w:rsidP="008B5D44">
            <w:pPr>
              <w:tabs>
                <w:tab w:val="left" w:pos="0"/>
                <w:tab w:val="left" w:pos="709"/>
                <w:tab w:val="left" w:pos="684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67B0C">
              <w:rPr>
                <w:sz w:val="28"/>
                <w:szCs w:val="28"/>
              </w:rPr>
              <w:t>30</w:t>
            </w:r>
          </w:p>
        </w:tc>
      </w:tr>
    </w:tbl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Перенесение в натуру железнодорожных трасс. Исходными данными для перенесения в натуру проекта трасс служат: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план трассы с указанием пунктов примыкания, которые за</w:t>
      </w:r>
      <w:r w:rsidRPr="00F67B0C">
        <w:rPr>
          <w:sz w:val="28"/>
          <w:szCs w:val="28"/>
        </w:rPr>
        <w:softHyphen/>
        <w:t>даются коорд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натами </w:t>
      </w:r>
      <w:r w:rsidRPr="00F67B0C">
        <w:rPr>
          <w:position w:val="-10"/>
          <w:sz w:val="28"/>
          <w:szCs w:val="28"/>
        </w:rPr>
        <w:object w:dxaOrig="420" w:dyaOrig="260">
          <v:shape id="_x0000_i1028" type="#_x0000_t75" style="width:21pt;height:12.75pt" o:ole="">
            <v:imagedata r:id="rId13" o:title=""/>
          </v:shape>
          <o:OLEObject Type="Embed" ProgID="Equation.3" ShapeID="_x0000_i1028" DrawAspect="Content" ObjectID="_1502774949" r:id="rId14"/>
        </w:object>
      </w:r>
      <w:r w:rsidRPr="00F67B0C">
        <w:rPr>
          <w:sz w:val="28"/>
          <w:szCs w:val="28"/>
        </w:rPr>
        <w:t xml:space="preserve"> ли местных пунктов примыкания, длин линий, углов поворота и р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диусов кривых;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продольный профиль трассы с указанием существующих и проектных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меток, а также проектных уклонов.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Углом поворота трассы принято считать внешний угол, со</w:t>
      </w:r>
      <w:r w:rsidRPr="00F67B0C">
        <w:rPr>
          <w:sz w:val="28"/>
          <w:szCs w:val="28"/>
        </w:rPr>
        <w:softHyphen/>
        <w:t>ставленный пр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должением предыдущей линии с направлением последующей.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зависимости от общей длины трассы, ее отдельных пря</w:t>
      </w:r>
      <w:r w:rsidRPr="00F67B0C">
        <w:rPr>
          <w:sz w:val="28"/>
          <w:szCs w:val="28"/>
        </w:rPr>
        <w:softHyphen/>
        <w:t xml:space="preserve">мых участков, рельефа местности, </w:t>
      </w:r>
      <w:proofErr w:type="spellStart"/>
      <w:r w:rsidRPr="00F67B0C">
        <w:rPr>
          <w:sz w:val="28"/>
          <w:szCs w:val="28"/>
        </w:rPr>
        <w:t>залесенности</w:t>
      </w:r>
      <w:proofErr w:type="spellEnd"/>
      <w:r w:rsidRPr="00F67B0C">
        <w:rPr>
          <w:sz w:val="28"/>
          <w:szCs w:val="28"/>
        </w:rPr>
        <w:t xml:space="preserve"> и </w:t>
      </w:r>
      <w:proofErr w:type="spellStart"/>
      <w:r w:rsidRPr="00F67B0C">
        <w:rPr>
          <w:sz w:val="28"/>
          <w:szCs w:val="28"/>
        </w:rPr>
        <w:t>застроенности</w:t>
      </w:r>
      <w:proofErr w:type="spellEnd"/>
      <w:r w:rsidRPr="00F67B0C">
        <w:rPr>
          <w:sz w:val="28"/>
          <w:szCs w:val="28"/>
        </w:rPr>
        <w:t xml:space="preserve"> определение поворотных 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чек на местности при перенесе</w:t>
      </w:r>
      <w:r w:rsidRPr="00F67B0C">
        <w:rPr>
          <w:sz w:val="28"/>
          <w:szCs w:val="28"/>
        </w:rPr>
        <w:softHyphen/>
        <w:t>нии проекта в натуру осуществляют полярным способом, гео</w:t>
      </w:r>
      <w:r w:rsidRPr="00F67B0C">
        <w:rPr>
          <w:sz w:val="28"/>
          <w:szCs w:val="28"/>
        </w:rPr>
        <w:softHyphen/>
        <w:t>дезическими засечками или способом проектного полигона, т. е. последовательно откладывая на местности проектные углы по</w:t>
      </w:r>
      <w:r w:rsidRPr="00F67B0C">
        <w:rPr>
          <w:sz w:val="28"/>
          <w:szCs w:val="28"/>
        </w:rPr>
        <w:softHyphen/>
        <w:t>ворота и длины линий.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разбивке трассы поворотные точки закрепляют деревян</w:t>
      </w:r>
      <w:r w:rsidRPr="00F67B0C">
        <w:rPr>
          <w:sz w:val="28"/>
          <w:szCs w:val="28"/>
        </w:rPr>
        <w:softHyphen/>
        <w:t>ными кольями или металлическими стержнями, вбитыми на уровне с землей, около которых забивают «</w:t>
      </w:r>
      <w:proofErr w:type="gramStart"/>
      <w:r w:rsidRPr="00F67B0C">
        <w:rPr>
          <w:sz w:val="28"/>
          <w:szCs w:val="28"/>
        </w:rPr>
        <w:t>сторожки</w:t>
      </w:r>
      <w:proofErr w:type="gramEnd"/>
      <w:r w:rsidRPr="00F67B0C">
        <w:rPr>
          <w:sz w:val="28"/>
          <w:szCs w:val="28"/>
        </w:rPr>
        <w:t>». В пере</w:t>
      </w:r>
      <w:r w:rsidRPr="00F67B0C">
        <w:rPr>
          <w:sz w:val="28"/>
          <w:szCs w:val="28"/>
        </w:rPr>
        <w:softHyphen/>
        <w:t>гибах рельефа по оси трассы (лощинах, оврагах, ручьях и т. д.) устанавливают так называемые плюсовые точки. К плюсовым точкам относятся и точки поворота трассы. После закрепления поворотных и плюсовых точек разбивают пикетаж, стандартные расстояния которых на кр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волинейных участках трассы рассчи</w:t>
      </w:r>
      <w:r w:rsidRPr="00F67B0C">
        <w:rPr>
          <w:sz w:val="28"/>
          <w:szCs w:val="28"/>
        </w:rPr>
        <w:softHyphen/>
        <w:t>тывают по кривой. Пикетные точки также закрепляют колыш</w:t>
      </w:r>
      <w:r w:rsidRPr="00F67B0C">
        <w:rPr>
          <w:sz w:val="28"/>
          <w:szCs w:val="28"/>
        </w:rPr>
        <w:softHyphen/>
        <w:t xml:space="preserve">ками, вбитыми на уровне с </w:t>
      </w:r>
      <w:r w:rsidRPr="00F67B0C">
        <w:rPr>
          <w:sz w:val="28"/>
          <w:szCs w:val="28"/>
        </w:rPr>
        <w:lastRenderedPageBreak/>
        <w:t>землей, и сторожками. По око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ча</w:t>
      </w:r>
      <w:r w:rsidRPr="00F67B0C">
        <w:rPr>
          <w:sz w:val="28"/>
          <w:szCs w:val="28"/>
        </w:rPr>
        <w:softHyphen/>
        <w:t>нии строительства дороги пикеты переносят на обочину и за</w:t>
      </w:r>
      <w:r w:rsidRPr="00F67B0C">
        <w:rPr>
          <w:sz w:val="28"/>
          <w:szCs w:val="28"/>
        </w:rPr>
        <w:softHyphen/>
        <w:t>крепляют пост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янными знаками — деревянными или бетонными столбиками.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 разбитым пикетам трассы производят нивелировку. На</w:t>
      </w:r>
      <w:r w:rsidRPr="00F67B0C">
        <w:rPr>
          <w:sz w:val="28"/>
          <w:szCs w:val="28"/>
        </w:rPr>
        <w:softHyphen/>
        <w:t>ряду с продол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н</w:t>
      </w:r>
      <w:smartTag w:uri="urn:schemas-microsoft-com:office:smarttags" w:element="metricconverter">
        <w:smartTagPr>
          <w:attr w:name="ProductID" w:val="30 м"/>
        </w:smartTagPr>
        <w:r w:rsidRPr="00F67B0C">
          <w:rPr>
            <w:sz w:val="28"/>
            <w:szCs w:val="28"/>
          </w:rPr>
          <w:t xml:space="preserve">ой также производят поперечную нивелировку по пикетам и точкам, разбитым перпендикулярно к оси трассы на расстояниях 10, 20 или </w:t>
        </w:r>
        <w:smartTag w:uri="urn:schemas-microsoft-com:office:smarttags" w:element="metricconverter">
          <w:smartTagPr>
            <w:attr w:name="ProductID" w:val="30 м"/>
          </w:smartTagPr>
          <w:r w:rsidRPr="00F67B0C">
            <w:rPr>
              <w:sz w:val="28"/>
              <w:szCs w:val="28"/>
            </w:rPr>
            <w:t>30 м</w:t>
          </w:r>
        </w:smartTag>
      </w:smartTag>
      <w:r w:rsidRPr="00F67B0C">
        <w:rPr>
          <w:sz w:val="28"/>
          <w:szCs w:val="28"/>
        </w:rPr>
        <w:t xml:space="preserve"> в обе стороны.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Элементы криволинейных участков пути определяют по из</w:t>
      </w:r>
      <w:r w:rsidRPr="00F67B0C">
        <w:rPr>
          <w:sz w:val="28"/>
          <w:szCs w:val="28"/>
        </w:rPr>
        <w:softHyphen/>
        <w:t>вестному углу           поворота трассы и заданному радиусу кривой</w:t>
      </w:r>
      <w:proofErr w:type="gramStart"/>
      <w:r w:rsidRPr="00F67B0C">
        <w:rPr>
          <w:sz w:val="28"/>
          <w:szCs w:val="28"/>
        </w:rPr>
        <w:t xml:space="preserve"> .</w:t>
      </w:r>
      <w:proofErr w:type="gramEnd"/>
      <w:r w:rsidRPr="00F67B0C">
        <w:rPr>
          <w:sz w:val="28"/>
          <w:szCs w:val="28"/>
        </w:rPr>
        <w:t xml:space="preserve"> 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>При строительстве постоянных железнодорожных путей и наличии бол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ших скоростей движения поездов по ним при входе на кривую и выходе с нее делают вставки — переходные кри</w:t>
      </w:r>
      <w:r w:rsidRPr="00F67B0C">
        <w:rPr>
          <w:sz w:val="28"/>
          <w:szCs w:val="28"/>
        </w:rPr>
        <w:softHyphen/>
        <w:t>вые, радиус которых изменяется от беск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нечности до заданного круговой кривой.</w:t>
      </w:r>
      <w:proofErr w:type="gramEnd"/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 xml:space="preserve">Разбивку кривых в натуре производят по главным точкам и </w:t>
      </w:r>
      <w:r>
        <w:rPr>
          <w:sz w:val="28"/>
          <w:szCs w:val="28"/>
        </w:rPr>
        <w:t>д</w:t>
      </w:r>
      <w:r w:rsidRPr="00F67B0C">
        <w:rPr>
          <w:sz w:val="28"/>
          <w:szCs w:val="28"/>
        </w:rPr>
        <w:t xml:space="preserve">етально через 10 или </w:t>
      </w:r>
      <w:smartTag w:uri="urn:schemas-microsoft-com:office:smarttags" w:element="metricconverter">
        <w:smartTagPr>
          <w:attr w:name="ProductID" w:val="20 м"/>
        </w:smartTagPr>
        <w:r w:rsidRPr="00F67B0C">
          <w:rPr>
            <w:sz w:val="28"/>
            <w:szCs w:val="28"/>
          </w:rPr>
          <w:t>20 м</w:t>
        </w:r>
      </w:smartTag>
      <w:r w:rsidRPr="00F67B0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t>Детальная разбивка круговых кривых, исходя из конкретных условий, ос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ществляется одним из приведенных ниже способов: способ ординат, способ продолженных хорд удобен при разбивке кривых в стесненных условиях, сп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соб углов отличается от предыдущего способа тем, что те же точки, расположенные на кривой, определяют комбинированными засе</w:t>
      </w:r>
      <w:r w:rsidRPr="00F67B0C">
        <w:rPr>
          <w:sz w:val="28"/>
          <w:szCs w:val="28"/>
        </w:rPr>
        <w:t>ч</w:t>
      </w:r>
      <w:r w:rsidRPr="00F67B0C">
        <w:rPr>
          <w:sz w:val="28"/>
          <w:szCs w:val="28"/>
        </w:rPr>
        <w:t>ками (угло</w:t>
      </w:r>
      <w:r w:rsidRPr="00F67B0C">
        <w:rPr>
          <w:sz w:val="28"/>
          <w:szCs w:val="28"/>
        </w:rPr>
        <w:softHyphen/>
        <w:t>выми и</w:t>
      </w:r>
      <w:proofErr w:type="gramEnd"/>
      <w:r w:rsidRPr="00F67B0C">
        <w:rPr>
          <w:sz w:val="28"/>
          <w:szCs w:val="28"/>
        </w:rPr>
        <w:t xml:space="preserve"> линейными).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детальной разбивке кривой в точке А устанавливают теодолит, кот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рым от начального направления АВ последовательно откладывают соответс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вующий по порядку угол и одно</w:t>
      </w:r>
      <w:r w:rsidRPr="00F67B0C">
        <w:rPr>
          <w:sz w:val="28"/>
          <w:szCs w:val="28"/>
        </w:rPr>
        <w:softHyphen/>
        <w:t>временно с этим по направлению визирной оси длину хорды а. Пересечение дальнего от инструмента конца хорды с визирным |лучом теодолита определит положение точки</w:t>
      </w:r>
      <w:proofErr w:type="gramStart"/>
      <w:r w:rsidRPr="00F67B0C">
        <w:rPr>
          <w:sz w:val="28"/>
          <w:szCs w:val="28"/>
        </w:rPr>
        <w:t xml:space="preserve"> ,</w:t>
      </w:r>
      <w:proofErr w:type="gramEnd"/>
      <w:r w:rsidRPr="00F67B0C">
        <w:rPr>
          <w:sz w:val="28"/>
          <w:szCs w:val="28"/>
        </w:rPr>
        <w:t xml:space="preserve"> затем точек и т. д.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Разбивка стрелочных переводов и отводных путей</w:t>
      </w:r>
      <w:r>
        <w:rPr>
          <w:sz w:val="28"/>
          <w:szCs w:val="28"/>
        </w:rPr>
        <w:t xml:space="preserve"> (рис.13.3)</w:t>
      </w:r>
      <w:r w:rsidRPr="00F67B0C">
        <w:rPr>
          <w:sz w:val="28"/>
          <w:szCs w:val="28"/>
        </w:rPr>
        <w:t>. В зависимости от направления осей двух расходящихся путей относительно направления оси о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новного пути (до стре</w:t>
      </w:r>
      <w:r w:rsidRPr="00F67B0C">
        <w:rPr>
          <w:sz w:val="28"/>
          <w:szCs w:val="28"/>
        </w:rPr>
        <w:softHyphen/>
        <w:t>лочного перевода) различают обыкновенные, симметри</w:t>
      </w:r>
      <w:r w:rsidRPr="00F67B0C">
        <w:rPr>
          <w:sz w:val="28"/>
          <w:szCs w:val="28"/>
        </w:rPr>
        <w:t>ч</w:t>
      </w:r>
      <w:r w:rsidRPr="00F67B0C">
        <w:rPr>
          <w:sz w:val="28"/>
          <w:szCs w:val="28"/>
        </w:rPr>
        <w:t>ные и несимметричные стрелочные переводы.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Наиболее распространенными являются обыкновенные стре</w:t>
      </w:r>
      <w:r w:rsidRPr="00F67B0C">
        <w:rPr>
          <w:sz w:val="28"/>
          <w:szCs w:val="28"/>
        </w:rPr>
        <w:softHyphen/>
        <w:t>лочные пер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воды, которые характеризуются углом а, равным 5° 11 40", 6°20'25", 7°07'30" и 9 27'45", соответствующим маркам крестовин 1/11, 1/9, 1/8 и 1/6.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постоянных карьерных путях стрелочные переводы укла</w:t>
      </w:r>
      <w:r w:rsidRPr="00F67B0C">
        <w:rPr>
          <w:sz w:val="28"/>
          <w:szCs w:val="28"/>
        </w:rPr>
        <w:softHyphen/>
        <w:t>дывают с ма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ками крестовин не круче 1/9 для нормальной ко</w:t>
      </w:r>
      <w:r w:rsidRPr="00F67B0C">
        <w:rPr>
          <w:sz w:val="28"/>
          <w:szCs w:val="28"/>
        </w:rPr>
        <w:softHyphen/>
        <w:t>леи и 1/7 — для узкой. На пер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движных путях допускаются стрелочные переводы с марками крестовин до 1/6.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3752850" cy="1724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13.3 - Разбивка элементов железнодорожных путей</w:t>
      </w:r>
      <w:proofErr w:type="gramStart"/>
      <w:r w:rsidRPr="00F67B0C">
        <w:rPr>
          <w:sz w:val="28"/>
          <w:szCs w:val="28"/>
        </w:rPr>
        <w:t>.</w:t>
      </w:r>
      <w:proofErr w:type="gramEnd"/>
      <w:r w:rsidRPr="00F67B0C">
        <w:rPr>
          <w:sz w:val="28"/>
          <w:szCs w:val="28"/>
        </w:rPr>
        <w:t xml:space="preserve"> </w:t>
      </w:r>
      <w:proofErr w:type="gramStart"/>
      <w:r w:rsidRPr="00F67B0C">
        <w:rPr>
          <w:sz w:val="28"/>
          <w:szCs w:val="28"/>
        </w:rPr>
        <w:t>а</w:t>
      </w:r>
      <w:proofErr w:type="gramEnd"/>
      <w:r w:rsidRPr="00F67B0C">
        <w:rPr>
          <w:sz w:val="28"/>
          <w:szCs w:val="28"/>
        </w:rPr>
        <w:t xml:space="preserve"> — стрелочного перевода, 6 — железнодорожной станции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разбивке стрелочного перевода по известным из проекта координ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там выносят и закрепляют в натуре центр стрелочного перевода (ЦСП) —точку</w:t>
      </w:r>
      <w:proofErr w:type="gramStart"/>
      <w:r w:rsidRPr="00F67B0C">
        <w:rPr>
          <w:sz w:val="28"/>
          <w:szCs w:val="28"/>
        </w:rPr>
        <w:t xml:space="preserve"> О</w:t>
      </w:r>
      <w:proofErr w:type="gramEnd"/>
      <w:r w:rsidRPr="00F67B0C">
        <w:rPr>
          <w:sz w:val="28"/>
          <w:szCs w:val="28"/>
        </w:rPr>
        <w:t xml:space="preserve"> и центр крестовины (ЦСК) — точку К. Все другие расстояния, в том числе и угол а, берутся из таблиц. Разбивка путей железнодорожных станций. Основанием для разбивки в н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туре станционных путей является проектный план станции в масштабе 1</w:t>
      </w:r>
      <w:proofErr w:type="gramStart"/>
      <w:r w:rsidRPr="00F67B0C">
        <w:rPr>
          <w:sz w:val="28"/>
          <w:szCs w:val="28"/>
        </w:rPr>
        <w:t xml:space="preserve"> :</w:t>
      </w:r>
      <w:proofErr w:type="gramEnd"/>
      <w:r w:rsidRPr="00F67B0C">
        <w:rPr>
          <w:sz w:val="28"/>
          <w:szCs w:val="28"/>
        </w:rPr>
        <w:t>500 или 1 : 1000. На плане должны быть указаны координаты всех стрелочных пере</w:t>
      </w:r>
      <w:r w:rsidRPr="00F67B0C">
        <w:rPr>
          <w:sz w:val="28"/>
          <w:szCs w:val="28"/>
        </w:rPr>
        <w:softHyphen/>
        <w:t>водов с точностью до ±</w:t>
      </w:r>
      <w:smartTag w:uri="urn:schemas-microsoft-com:office:smarttags" w:element="metricconverter">
        <w:smartTagPr>
          <w:attr w:name="ProductID" w:val="10 мм"/>
        </w:smartTagPr>
        <w:r w:rsidRPr="00F67B0C">
          <w:rPr>
            <w:sz w:val="28"/>
            <w:szCs w:val="28"/>
          </w:rPr>
          <w:t>10 мм</w:t>
        </w:r>
      </w:smartTag>
      <w:r w:rsidRPr="00F67B0C">
        <w:rPr>
          <w:sz w:val="28"/>
          <w:szCs w:val="28"/>
        </w:rPr>
        <w:t>, углов а, положение и в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сотные отметки всех без исключения путей.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проведения планировочных земляных работ выносят в натуру ось главного пути станции. Особое внимание обращают на горловины станции, где сосредоточено большинство стрелоч</w:t>
      </w:r>
      <w:r w:rsidRPr="00F67B0C">
        <w:rPr>
          <w:sz w:val="28"/>
          <w:szCs w:val="28"/>
        </w:rPr>
        <w:softHyphen/>
        <w:t>ных переводов, так как к точности взаи</w:t>
      </w:r>
      <w:r w:rsidRPr="00F67B0C">
        <w:rPr>
          <w:sz w:val="28"/>
          <w:szCs w:val="28"/>
        </w:rPr>
        <w:t>м</w:t>
      </w:r>
      <w:r w:rsidRPr="00F67B0C">
        <w:rPr>
          <w:sz w:val="28"/>
          <w:szCs w:val="28"/>
        </w:rPr>
        <w:t>ного расположения стрелочных переводов и непосредственно примыкающих к ним путей предъявляются особо повышенные требования.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Разбивку станционных путей и стрелочных переводов произ</w:t>
      </w:r>
      <w:r w:rsidRPr="00F67B0C">
        <w:rPr>
          <w:sz w:val="28"/>
          <w:szCs w:val="28"/>
        </w:rPr>
        <w:softHyphen/>
        <w:t>водят как сп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собом прямоугольных координат, так и полярным способом в сочетании со створными промерами между закреп</w:t>
      </w:r>
      <w:r w:rsidRPr="00F67B0C">
        <w:rPr>
          <w:sz w:val="28"/>
          <w:szCs w:val="28"/>
        </w:rPr>
        <w:softHyphen/>
        <w:t>ленными поперечниками.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Контроль габаритов подвижного состава и приближения строений. Под г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баритом подвижного со</w:t>
      </w:r>
      <w:r w:rsidRPr="00F67B0C">
        <w:rPr>
          <w:sz w:val="28"/>
          <w:szCs w:val="28"/>
        </w:rPr>
        <w:softHyphen/>
        <w:t>става имеют в виду предельное поперечное очертание, за пре</w:t>
      </w:r>
      <w:r w:rsidRPr="00F67B0C">
        <w:rPr>
          <w:sz w:val="28"/>
          <w:szCs w:val="28"/>
        </w:rPr>
        <w:softHyphen/>
        <w:t xml:space="preserve">делы которого не должна выступать ни одна </w:t>
      </w:r>
      <w:proofErr w:type="gramStart"/>
      <w:r w:rsidRPr="00F67B0C">
        <w:rPr>
          <w:sz w:val="28"/>
          <w:szCs w:val="28"/>
        </w:rPr>
        <w:t>часть</w:t>
      </w:r>
      <w:proofErr w:type="gramEnd"/>
      <w:r w:rsidRPr="00F67B0C">
        <w:rPr>
          <w:sz w:val="28"/>
          <w:szCs w:val="28"/>
        </w:rPr>
        <w:t xml:space="preserve"> как самого подвижн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го состава (локомотива, вагонов), так и погруженных на него грузов. В свою очередь, под габаритом приближения строений понимают предельное попере</w:t>
      </w:r>
      <w:r w:rsidRPr="00F67B0C">
        <w:rPr>
          <w:sz w:val="28"/>
          <w:szCs w:val="28"/>
        </w:rPr>
        <w:t>ч</w:t>
      </w:r>
      <w:r w:rsidRPr="00F67B0C">
        <w:rPr>
          <w:sz w:val="28"/>
          <w:szCs w:val="28"/>
        </w:rPr>
        <w:t>ное очертание сооруже</w:t>
      </w:r>
      <w:r w:rsidRPr="00F67B0C">
        <w:rPr>
          <w:sz w:val="28"/>
          <w:szCs w:val="28"/>
        </w:rPr>
        <w:softHyphen/>
        <w:t>ний и устройств, расположенных перпендикулярно к оси пути, как вдоль пути, так и непосредственно на пути, внутрь которых не могут заходить никакие части подвижного состава или пред</w:t>
      </w:r>
      <w:r w:rsidRPr="00F67B0C">
        <w:rPr>
          <w:sz w:val="28"/>
          <w:szCs w:val="28"/>
        </w:rPr>
        <w:softHyphen/>
        <w:t>метов (грузов), наход</w:t>
      </w:r>
      <w:r w:rsidRPr="00F67B0C">
        <w:rPr>
          <w:sz w:val="28"/>
          <w:szCs w:val="28"/>
        </w:rPr>
        <w:t>я</w:t>
      </w:r>
      <w:r w:rsidRPr="00F67B0C">
        <w:rPr>
          <w:sz w:val="28"/>
          <w:szCs w:val="28"/>
        </w:rPr>
        <w:t>щихся на подвижном составе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Минимальное расстояние от оси пути до строящихся зданий и сооружений для карьерных путей </w:t>
      </w:r>
      <w:smartTag w:uri="urn:schemas-microsoft-com:office:smarttags" w:element="metricconverter">
        <w:smartTagPr>
          <w:attr w:name="ProductID" w:val="3100 мм"/>
        </w:smartTagPr>
        <w:r w:rsidRPr="00F67B0C">
          <w:rPr>
            <w:sz w:val="28"/>
            <w:szCs w:val="28"/>
          </w:rPr>
          <w:t xml:space="preserve">допускается </w:t>
        </w:r>
        <w:smartTag w:uri="urn:schemas-microsoft-com:office:smarttags" w:element="metricconverter">
          <w:smartTagPr>
            <w:attr w:name="ProductID" w:val="3000 мм"/>
          </w:smartTagPr>
          <w:r w:rsidRPr="00F67B0C">
            <w:rPr>
              <w:sz w:val="28"/>
              <w:szCs w:val="28"/>
            </w:rPr>
            <w:t>3000 мм</w:t>
          </w:r>
        </w:smartTag>
        <w:r w:rsidRPr="00F67B0C">
          <w:rPr>
            <w:sz w:val="28"/>
            <w:szCs w:val="28"/>
          </w:rPr>
          <w:t xml:space="preserve"> на пе</w:t>
        </w:r>
        <w:r w:rsidRPr="00F67B0C">
          <w:rPr>
            <w:sz w:val="28"/>
            <w:szCs w:val="28"/>
          </w:rPr>
          <w:softHyphen/>
          <w:t>рего</w:t>
        </w:r>
        <w:smartTag w:uri="urn:schemas-microsoft-com:office:smarttags" w:element="metricconverter">
          <w:smartTagPr>
            <w:attr w:name="ProductID" w:val="2750 мм"/>
          </w:smartTagPr>
          <w:r w:rsidRPr="00F67B0C">
            <w:rPr>
              <w:sz w:val="28"/>
              <w:szCs w:val="28"/>
            </w:rPr>
            <w:t xml:space="preserve">нах и </w:t>
          </w:r>
          <w:smartTag w:uri="urn:schemas-microsoft-com:office:smarttags" w:element="metricconverter">
            <w:smartTagPr>
              <w:attr w:name="ProductID" w:val="2450 мм"/>
            </w:smartTagPr>
            <w:r w:rsidRPr="00F67B0C">
              <w:rPr>
                <w:sz w:val="28"/>
                <w:szCs w:val="28"/>
              </w:rPr>
              <w:t>2450 мм</w:t>
            </w:r>
          </w:smartTag>
          <w:r w:rsidRPr="00F67B0C">
            <w:rPr>
              <w:sz w:val="28"/>
              <w:szCs w:val="28"/>
            </w:rPr>
            <w:t xml:space="preserve"> — на ста</w:t>
          </w:r>
          <w:r w:rsidRPr="00F67B0C">
            <w:rPr>
              <w:sz w:val="28"/>
              <w:szCs w:val="28"/>
            </w:rPr>
            <w:t>н</w:t>
          </w:r>
          <w:r w:rsidRPr="00F67B0C">
            <w:rPr>
              <w:sz w:val="28"/>
              <w:szCs w:val="28"/>
            </w:rPr>
            <w:t>циях.</w:t>
          </w:r>
        </w:smartTag>
      </w:smartTag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Контактные опоры устанавли</w:t>
      </w:r>
      <w:smartTag w:uri="urn:schemas-microsoft-com:office:smarttags" w:element="metricconverter">
        <w:smartTagPr>
          <w:attr w:name="ProductID" w:val="2450 мм"/>
        </w:smartTagPr>
        <w:r w:rsidRPr="00F67B0C">
          <w:rPr>
            <w:sz w:val="28"/>
            <w:szCs w:val="28"/>
          </w:rPr>
          <w:t xml:space="preserve">ваются от оси крайнего пути на расстояниях </w:t>
        </w:r>
        <w:smartTag w:uri="urn:schemas-microsoft-com:office:smarttags" w:element="metricconverter">
          <w:smartTagPr>
            <w:attr w:name="ProductID" w:val="3100 мм"/>
          </w:smartTagPr>
          <w:r w:rsidRPr="00F67B0C">
            <w:rPr>
              <w:sz w:val="28"/>
              <w:szCs w:val="28"/>
            </w:rPr>
            <w:t>3100 мм</w:t>
          </w:r>
        </w:smartTag>
        <w:r w:rsidRPr="00F67B0C">
          <w:rPr>
            <w:sz w:val="28"/>
            <w:szCs w:val="28"/>
          </w:rPr>
          <w:t xml:space="preserve"> для постоянных путей, </w:t>
        </w:r>
        <w:smartTag w:uri="urn:schemas-microsoft-com:office:smarttags" w:element="metricconverter">
          <w:smartTagPr>
            <w:attr w:name="ProductID" w:val="2750 мм"/>
          </w:smartTagPr>
          <w:r w:rsidRPr="00F67B0C">
            <w:rPr>
              <w:sz w:val="28"/>
              <w:szCs w:val="28"/>
            </w:rPr>
            <w:t>2750 мм</w:t>
          </w:r>
        </w:smartTag>
        <w:r w:rsidRPr="00F67B0C">
          <w:rPr>
            <w:sz w:val="28"/>
            <w:szCs w:val="28"/>
          </w:rPr>
          <w:t xml:space="preserve"> — на перегонах </w:t>
        </w:r>
        <w:r w:rsidRPr="00F67B0C">
          <w:rPr>
            <w:sz w:val="28"/>
            <w:szCs w:val="28"/>
          </w:rPr>
          <w:lastRenderedPageBreak/>
          <w:t>временных (пер</w:t>
        </w:r>
        <w:r w:rsidRPr="00F67B0C">
          <w:rPr>
            <w:sz w:val="28"/>
            <w:szCs w:val="28"/>
          </w:rPr>
          <w:t>е</w:t>
        </w:r>
        <w:r w:rsidRPr="00F67B0C">
          <w:rPr>
            <w:sz w:val="28"/>
            <w:szCs w:val="28"/>
          </w:rPr>
          <w:t xml:space="preserve">движных) путей и </w:t>
        </w:r>
        <w:smartTag w:uri="urn:schemas-microsoft-com:office:smarttags" w:element="metricconverter">
          <w:smartTagPr>
            <w:attr w:name="ProductID" w:val="2450 мм"/>
          </w:smartTagPr>
          <w:r w:rsidRPr="00F67B0C">
            <w:rPr>
              <w:sz w:val="28"/>
              <w:szCs w:val="28"/>
            </w:rPr>
            <w:t>2450 мм</w:t>
          </w:r>
        </w:smartTag>
      </w:smartTag>
      <w:r w:rsidRPr="00F67B0C">
        <w:rPr>
          <w:sz w:val="28"/>
          <w:szCs w:val="28"/>
        </w:rPr>
        <w:t xml:space="preserve"> — на станциях. На криволинейных участках пути эти расстояния уве</w:t>
      </w:r>
      <w:r w:rsidRPr="00F67B0C">
        <w:rPr>
          <w:sz w:val="28"/>
          <w:szCs w:val="28"/>
        </w:rPr>
        <w:softHyphen/>
        <w:t>личиваются.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Нормальное расстояние между осями двух параллельных путей равно </w:t>
      </w:r>
      <w:smartTag w:uri="urn:schemas-microsoft-com:office:smarttags" w:element="metricconverter">
        <w:smartTagPr>
          <w:attr w:name="ProductID" w:val="4100 мм"/>
        </w:smartTagPr>
        <w:r w:rsidRPr="00F67B0C">
          <w:rPr>
            <w:sz w:val="28"/>
            <w:szCs w:val="28"/>
          </w:rPr>
          <w:t>4100 мм</w:t>
        </w:r>
      </w:smartTag>
      <w:r w:rsidRPr="00F67B0C">
        <w:rPr>
          <w:sz w:val="28"/>
          <w:szCs w:val="28"/>
        </w:rPr>
        <w:t>. На перегонах прямых участков пут</w:t>
      </w:r>
      <w:smartTag w:uri="urn:schemas-microsoft-com:office:smarttags" w:element="metricconverter">
        <w:smartTagPr>
          <w:attr w:name="ProductID" w:val="800 мм"/>
        </w:smartTagPr>
        <w:r w:rsidRPr="00F67B0C">
          <w:rPr>
            <w:sz w:val="28"/>
            <w:szCs w:val="28"/>
          </w:rPr>
          <w:t xml:space="preserve">и она допускается равным до </w:t>
        </w:r>
        <w:smartTag w:uri="urn:schemas-microsoft-com:office:smarttags" w:element="metricconverter">
          <w:smartTagPr>
            <w:attr w:name="ProductID" w:val="3658 мм"/>
          </w:smartTagPr>
          <w:r w:rsidRPr="00F67B0C">
            <w:rPr>
              <w:sz w:val="28"/>
              <w:szCs w:val="28"/>
            </w:rPr>
            <w:t>3658 мм</w:t>
          </w:r>
        </w:smartTag>
        <w:r w:rsidRPr="00F67B0C">
          <w:rPr>
            <w:sz w:val="28"/>
            <w:szCs w:val="28"/>
          </w:rPr>
          <w:t>.</w:t>
        </w:r>
      </w:smartTag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На рабочих (забойных) путях расстояние между составом и контактным проводом равно не менее </w:t>
      </w:r>
      <w:smartTag w:uri="urn:schemas-microsoft-com:office:smarttags" w:element="metricconverter">
        <w:smartTagPr>
          <w:attr w:name="ProductID" w:val="800 мм"/>
        </w:smartTagPr>
        <w:r w:rsidRPr="00F67B0C">
          <w:rPr>
            <w:sz w:val="28"/>
            <w:szCs w:val="28"/>
          </w:rPr>
          <w:t>800 мм</w:t>
        </w:r>
      </w:smartTag>
      <w:r w:rsidRPr="00F67B0C">
        <w:rPr>
          <w:sz w:val="28"/>
          <w:szCs w:val="28"/>
        </w:rPr>
        <w:t>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Разбивку путепроводов осуществляют от ближайших пунк</w:t>
      </w:r>
      <w:r w:rsidRPr="00F67B0C">
        <w:rPr>
          <w:sz w:val="28"/>
          <w:szCs w:val="28"/>
        </w:rPr>
        <w:softHyphen/>
        <w:t>тов опорной с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ти. Точность геодезического обоснования раз</w:t>
      </w:r>
      <w:r w:rsidRPr="00F67B0C">
        <w:rPr>
          <w:sz w:val="28"/>
          <w:szCs w:val="28"/>
        </w:rPr>
        <w:softHyphen/>
        <w:t>бивки должна обеспечивать пол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жение центров опор со средней погрешностью в длинах пролетов не более         15—20 мм. Сред</w:t>
      </w:r>
      <w:r w:rsidRPr="00F67B0C">
        <w:rPr>
          <w:sz w:val="28"/>
          <w:szCs w:val="28"/>
        </w:rPr>
        <w:softHyphen/>
        <w:t>няя погрешность независимой разбивки центра отдельной опоры не должна прев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шать ±5—6 мм.</w:t>
      </w:r>
    </w:p>
    <w:p w:rsidR="001215BB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монтаже путепровода контролируют прямолинейность сборки и в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сотной установки пролетных конструкций. Отклоне</w:t>
      </w:r>
      <w:r w:rsidRPr="00F67B0C">
        <w:rPr>
          <w:sz w:val="28"/>
          <w:szCs w:val="28"/>
        </w:rPr>
        <w:softHyphen/>
        <w:t>ния пролетных констру</w:t>
      </w:r>
      <w:r w:rsidRPr="00F67B0C">
        <w:rPr>
          <w:sz w:val="28"/>
          <w:szCs w:val="28"/>
        </w:rPr>
        <w:t>к</w:t>
      </w:r>
      <w:r w:rsidRPr="00F67B0C">
        <w:rPr>
          <w:sz w:val="28"/>
          <w:szCs w:val="28"/>
        </w:rPr>
        <w:t>ций от оси путепровода не должны пре</w:t>
      </w:r>
      <w:r w:rsidRPr="00F67B0C">
        <w:rPr>
          <w:sz w:val="28"/>
          <w:szCs w:val="28"/>
        </w:rPr>
        <w:softHyphen/>
        <w:t>вышать ±</w:t>
      </w:r>
      <w:smartTag w:uri="urn:schemas-microsoft-com:office:smarttags" w:element="metricconverter">
        <w:smartTagPr>
          <w:attr w:name="ProductID" w:val="5 мм"/>
        </w:smartTagPr>
        <w:r w:rsidRPr="00F67B0C">
          <w:rPr>
            <w:sz w:val="28"/>
            <w:szCs w:val="28"/>
          </w:rPr>
          <w:t>5 мм</w:t>
        </w:r>
      </w:smartTag>
      <w:r w:rsidRPr="00F67B0C">
        <w:rPr>
          <w:sz w:val="28"/>
          <w:szCs w:val="28"/>
        </w:rPr>
        <w:t>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13.4.1 </w:t>
      </w:r>
      <w:r w:rsidRPr="00F67B0C">
        <w:rPr>
          <w:sz w:val="28"/>
          <w:szCs w:val="28"/>
        </w:rPr>
        <w:t>Автомобильные дороги в пределах земельных отводов или на территории экономической заинтересованности открытых разработок относятся к автод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 xml:space="preserve">рогам </w:t>
      </w:r>
      <w:r w:rsidRPr="00F67B0C">
        <w:rPr>
          <w:sz w:val="28"/>
          <w:szCs w:val="28"/>
          <w:lang w:val="en-US"/>
        </w:rPr>
        <w:t>III</w:t>
      </w:r>
      <w:r w:rsidRPr="00F67B0C">
        <w:rPr>
          <w:sz w:val="28"/>
          <w:szCs w:val="28"/>
        </w:rPr>
        <w:t xml:space="preserve"> класса, т. е. местного значения.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Строительство автодорог в этой связи должно производиться с соблюден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ем следующих основных правил: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 xml:space="preserve">ширина общей полосы, отводимой под дороги, допускается до </w:t>
      </w:r>
      <w:smartTag w:uri="urn:schemas-microsoft-com:office:smarttags" w:element="metricconverter">
        <w:smartTagPr>
          <w:attr w:name="ProductID" w:val="30 м"/>
        </w:smartTagPr>
        <w:r w:rsidRPr="00F67B0C">
          <w:rPr>
            <w:sz w:val="28"/>
            <w:szCs w:val="28"/>
          </w:rPr>
          <w:t>30 м</w:t>
        </w:r>
      </w:smartTag>
      <w:r w:rsidRPr="00F67B0C">
        <w:rPr>
          <w:sz w:val="28"/>
          <w:szCs w:val="28"/>
        </w:rPr>
        <w:t>; максимальный уклон (подъем) на отдельных участках в за</w:t>
      </w:r>
      <w:r w:rsidRPr="00F67B0C">
        <w:rPr>
          <w:sz w:val="28"/>
          <w:szCs w:val="28"/>
        </w:rPr>
        <w:softHyphen/>
        <w:t>висимости от рел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ефа местности, а также руководящие уклоны в карьере допускаются от 0,060 до 0,100;направление дороги в плане должно обеспечивать безопас</w:t>
      </w:r>
      <w:r w:rsidRPr="00F67B0C">
        <w:rPr>
          <w:sz w:val="28"/>
          <w:szCs w:val="28"/>
        </w:rPr>
        <w:softHyphen/>
        <w:t>ность и удобс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во движения с заданными скоростями транс</w:t>
      </w:r>
      <w:r w:rsidRPr="00F67B0C">
        <w:rPr>
          <w:sz w:val="28"/>
          <w:szCs w:val="28"/>
        </w:rPr>
        <w:softHyphen/>
        <w:t>порта; трассы автодорог должны по возможности проходить по кратчайшему расстоянию;</w:t>
      </w:r>
      <w:proofErr w:type="gramEnd"/>
      <w:r w:rsidRPr="00F67B0C">
        <w:rPr>
          <w:sz w:val="28"/>
          <w:szCs w:val="28"/>
        </w:rPr>
        <w:t xml:space="preserve"> радиусы кривых допу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 xml:space="preserve">каются от 175 до </w:t>
      </w:r>
      <w:smartTag w:uri="urn:schemas-microsoft-com:office:smarttags" w:element="metricconverter">
        <w:smartTagPr>
          <w:attr w:name="ProductID" w:val="75 м"/>
        </w:smartTagPr>
        <w:r w:rsidRPr="00F67B0C">
          <w:rPr>
            <w:sz w:val="28"/>
            <w:szCs w:val="28"/>
          </w:rPr>
          <w:t>75 м</w:t>
        </w:r>
      </w:smartTag>
      <w:r w:rsidRPr="00F67B0C">
        <w:rPr>
          <w:sz w:val="28"/>
          <w:szCs w:val="28"/>
        </w:rPr>
        <w:t>, а непосред</w:t>
      </w:r>
      <w:r w:rsidRPr="00F67B0C">
        <w:rPr>
          <w:sz w:val="28"/>
          <w:szCs w:val="28"/>
        </w:rPr>
        <w:softHyphen/>
        <w:t>ственно в карьере (в зависимости от типа а</w:t>
      </w:r>
      <w:r w:rsidRPr="00F67B0C">
        <w:rPr>
          <w:sz w:val="28"/>
          <w:szCs w:val="28"/>
        </w:rPr>
        <w:t>в</w:t>
      </w:r>
      <w:r w:rsidRPr="00F67B0C">
        <w:rPr>
          <w:sz w:val="28"/>
          <w:szCs w:val="28"/>
        </w:rPr>
        <w:t>томобилей и их грузоподъемности) до 30—10 м.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проект автомобильной дороги входят план дороги с ука</w:t>
      </w:r>
      <w:r w:rsidRPr="00F67B0C">
        <w:rPr>
          <w:sz w:val="28"/>
          <w:szCs w:val="28"/>
        </w:rPr>
        <w:softHyphen/>
        <w:t>занием координат поворотных точек, размеров прямых участков и кривых, продольный и поп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речные профили с указанием про</w:t>
      </w:r>
      <w:r w:rsidRPr="00F67B0C">
        <w:rPr>
          <w:sz w:val="28"/>
          <w:szCs w:val="28"/>
        </w:rPr>
        <w:softHyphen/>
        <w:t>ектных уклонов, фактических и проектных отметок.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Маркшейдерско-геодезические работы, связанные с изыска</w:t>
      </w:r>
      <w:r w:rsidRPr="00F67B0C">
        <w:rPr>
          <w:sz w:val="28"/>
          <w:szCs w:val="28"/>
        </w:rPr>
        <w:softHyphen/>
        <w:t>нием и разби</w:t>
      </w:r>
      <w:r w:rsidRPr="00F67B0C">
        <w:rPr>
          <w:sz w:val="28"/>
          <w:szCs w:val="28"/>
        </w:rPr>
        <w:t>в</w:t>
      </w:r>
      <w:r w:rsidRPr="00F67B0C">
        <w:rPr>
          <w:sz w:val="28"/>
          <w:szCs w:val="28"/>
        </w:rPr>
        <w:t>кой трасс, принципиально ничем не отличаются от аналогичных работ, связа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ных с прокладкой рельсовых путей.</w:t>
      </w:r>
    </w:p>
    <w:p w:rsidR="001215BB" w:rsidRPr="00F67B0C" w:rsidRDefault="001215BB" w:rsidP="001215BB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Разбивку оси трассы выполняют от ближайших опорных пунктов поля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ным способом или способом проектных поли</w:t>
      </w:r>
      <w:r w:rsidRPr="00F67B0C">
        <w:rPr>
          <w:sz w:val="28"/>
          <w:szCs w:val="28"/>
        </w:rPr>
        <w:softHyphen/>
        <w:t>гонов. Ось трассы закрепляют п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кетными колышками, на ко</w:t>
      </w:r>
      <w:r w:rsidRPr="00F67B0C">
        <w:rPr>
          <w:sz w:val="28"/>
          <w:szCs w:val="28"/>
        </w:rPr>
        <w:softHyphen/>
        <w:t>торых выписывают величины выемки или насыпи. Кривые разбивают способом продолженных хорд или упрощенным спо</w:t>
      </w:r>
      <w:r w:rsidRPr="00F67B0C">
        <w:rPr>
          <w:sz w:val="28"/>
          <w:szCs w:val="28"/>
        </w:rPr>
        <w:softHyphen/>
        <w:t>собом.</w:t>
      </w:r>
    </w:p>
    <w:p w:rsidR="001215BB" w:rsidRPr="00F67B0C" w:rsidRDefault="001215BB" w:rsidP="001215BB">
      <w:pPr>
        <w:tabs>
          <w:tab w:val="left" w:pos="0"/>
          <w:tab w:val="left" w:pos="709"/>
        </w:tabs>
        <w:ind w:firstLine="567"/>
        <w:jc w:val="both"/>
        <w:rPr>
          <w:sz w:val="28"/>
          <w:szCs w:val="28"/>
        </w:rPr>
      </w:pP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A1C"/>
    <w:rsid w:val="001215BB"/>
    <w:rsid w:val="00387A1C"/>
    <w:rsid w:val="00A1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5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215BB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1215BB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215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15BB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5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215BB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1215BB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215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15BB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3250</Words>
  <Characters>18529</Characters>
  <Application>Microsoft Office Word</Application>
  <DocSecurity>0</DocSecurity>
  <Lines>154</Lines>
  <Paragraphs>43</Paragraphs>
  <ScaleCrop>false</ScaleCrop>
  <Company>SPecialiST RePack</Company>
  <LinksUpToDate>false</LinksUpToDate>
  <CharactersWithSpaces>21736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2015-09-03T02:41:00Z</dcterms:created>
  <dcterms:modified xsi:type="dcterms:W3CDTF">2015-09-03T02:41:00Z</dcterms:modified>
</cp:coreProperties>
</file>